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text" w:horzAnchor="margin" w:tblpY="648"/>
        <w:tblW w:w="0" w:type="auto"/>
        <w:tblLook w:val="04A0" w:firstRow="1" w:lastRow="0" w:firstColumn="1" w:lastColumn="0" w:noHBand="0" w:noVBand="1"/>
      </w:tblPr>
      <w:tblGrid>
        <w:gridCol w:w="9003"/>
      </w:tblGrid>
      <w:tr w:rsidR="006D74FD" w:rsidRPr="006D74FD" w14:paraId="2245518D" w14:textId="77777777" w:rsidTr="00C81ED6">
        <w:trPr>
          <w:trHeight w:val="983"/>
        </w:trPr>
        <w:tc>
          <w:tcPr>
            <w:tcW w:w="9210" w:type="dxa"/>
          </w:tcPr>
          <w:p w14:paraId="22455188" w14:textId="77777777" w:rsidR="006D74FD" w:rsidRPr="00047F71" w:rsidRDefault="006D74FD" w:rsidP="00645BB3">
            <w:pPr>
              <w:ind w:left="708"/>
              <w:jc w:val="center"/>
              <w:rPr>
                <w:rFonts w:ascii="Times New Roman" w:hAnsi="Times New Roman" w:cs="Times New Roman"/>
                <w:b/>
                <w:sz w:val="24"/>
              </w:rPr>
            </w:pPr>
          </w:p>
          <w:p w14:paraId="22455189" w14:textId="77777777" w:rsidR="006D74FD" w:rsidRPr="00047F71" w:rsidRDefault="006D74FD" w:rsidP="00C81ED6">
            <w:pPr>
              <w:jc w:val="center"/>
              <w:rPr>
                <w:rFonts w:ascii="Times New Roman" w:hAnsi="Times New Roman" w:cs="Times New Roman"/>
                <w:b/>
                <w:caps/>
                <w:sz w:val="24"/>
              </w:rPr>
            </w:pPr>
            <w:r w:rsidRPr="00047F71">
              <w:rPr>
                <w:rFonts w:ascii="Times New Roman" w:hAnsi="Times New Roman" w:cs="Times New Roman"/>
                <w:b/>
                <w:caps/>
                <w:sz w:val="24"/>
              </w:rPr>
              <w:t xml:space="preserve">Convention </w:t>
            </w:r>
            <w:r w:rsidR="007F6ABD" w:rsidRPr="008E1240">
              <w:rPr>
                <w:rFonts w:ascii="Times New Roman" w:hAnsi="Times New Roman" w:cs="Times New Roman"/>
                <w:b/>
                <w:caps/>
                <w:sz w:val="24"/>
              </w:rPr>
              <w:t>CONSTITUTIVE</w:t>
            </w:r>
            <w:r w:rsidR="007F6ABD">
              <w:rPr>
                <w:rFonts w:ascii="Times New Roman" w:hAnsi="Times New Roman" w:cs="Times New Roman"/>
                <w:b/>
                <w:caps/>
                <w:sz w:val="24"/>
              </w:rPr>
              <w:t xml:space="preserve"> </w:t>
            </w:r>
            <w:r w:rsidR="006F1365" w:rsidRPr="00047F71">
              <w:rPr>
                <w:rFonts w:ascii="Times New Roman" w:hAnsi="Times New Roman" w:cs="Times New Roman"/>
                <w:b/>
                <w:caps/>
                <w:sz w:val="24"/>
              </w:rPr>
              <w:t>de</w:t>
            </w:r>
            <w:r w:rsidRPr="00047F71">
              <w:rPr>
                <w:rFonts w:ascii="Times New Roman" w:hAnsi="Times New Roman" w:cs="Times New Roman"/>
                <w:b/>
                <w:caps/>
                <w:sz w:val="24"/>
              </w:rPr>
              <w:t xml:space="preserve"> groupement de commandes</w:t>
            </w:r>
          </w:p>
          <w:p w14:paraId="2245518A" w14:textId="77777777" w:rsidR="006D74FD" w:rsidRPr="006D74FD" w:rsidRDefault="006D74FD" w:rsidP="00C81ED6">
            <w:pPr>
              <w:jc w:val="center"/>
              <w:rPr>
                <w:rFonts w:ascii="Times New Roman" w:hAnsi="Times New Roman" w:cs="Times New Roman"/>
                <w:sz w:val="24"/>
              </w:rPr>
            </w:pPr>
          </w:p>
          <w:p w14:paraId="2245518B" w14:textId="77777777" w:rsidR="006D74FD" w:rsidRPr="00C81ED6" w:rsidRDefault="006D74FD" w:rsidP="00C81ED6">
            <w:pPr>
              <w:jc w:val="center"/>
              <w:rPr>
                <w:rFonts w:ascii="Times New Roman" w:hAnsi="Times New Roman" w:cs="Times New Roman"/>
                <w:i/>
                <w:sz w:val="24"/>
              </w:rPr>
            </w:pPr>
            <w:r w:rsidRPr="00C81ED6">
              <w:rPr>
                <w:rFonts w:ascii="Times New Roman" w:hAnsi="Times New Roman" w:cs="Times New Roman"/>
                <w:i/>
                <w:sz w:val="24"/>
              </w:rPr>
              <w:t>Articles L</w:t>
            </w:r>
            <w:r w:rsidR="007C7ACB">
              <w:rPr>
                <w:rFonts w:ascii="Times New Roman" w:hAnsi="Times New Roman" w:cs="Times New Roman"/>
                <w:i/>
                <w:sz w:val="24"/>
              </w:rPr>
              <w:t xml:space="preserve">. </w:t>
            </w:r>
            <w:r w:rsidRPr="00C81ED6">
              <w:rPr>
                <w:rFonts w:ascii="Times New Roman" w:hAnsi="Times New Roman" w:cs="Times New Roman"/>
                <w:i/>
                <w:sz w:val="24"/>
              </w:rPr>
              <w:t xml:space="preserve"> 2113-6 et suivants du code de la commande publique</w:t>
            </w:r>
          </w:p>
          <w:p w14:paraId="2245518C" w14:textId="77777777" w:rsidR="006D74FD" w:rsidRPr="006D74FD" w:rsidRDefault="006D74FD" w:rsidP="00C81ED6">
            <w:pPr>
              <w:jc w:val="center"/>
              <w:rPr>
                <w:rFonts w:ascii="Times New Roman" w:hAnsi="Times New Roman" w:cs="Times New Roman"/>
                <w:sz w:val="24"/>
              </w:rPr>
            </w:pPr>
          </w:p>
        </w:tc>
      </w:tr>
    </w:tbl>
    <w:p w14:paraId="2245518E" w14:textId="77777777" w:rsidR="006D74FD" w:rsidRDefault="006D74FD" w:rsidP="006D74FD">
      <w:pPr>
        <w:spacing w:after="0"/>
        <w:jc w:val="both"/>
        <w:rPr>
          <w:rFonts w:ascii="Times New Roman" w:hAnsi="Times New Roman" w:cs="Times New Roman"/>
          <w:sz w:val="24"/>
        </w:rPr>
      </w:pPr>
    </w:p>
    <w:p w14:paraId="2245518F" w14:textId="77777777" w:rsidR="006D74FD" w:rsidRDefault="006D74FD" w:rsidP="006D74FD">
      <w:pPr>
        <w:spacing w:after="0"/>
        <w:jc w:val="both"/>
        <w:rPr>
          <w:rFonts w:ascii="Times New Roman" w:hAnsi="Times New Roman" w:cs="Times New Roman"/>
          <w:sz w:val="24"/>
        </w:rPr>
      </w:pPr>
    </w:p>
    <w:p w14:paraId="22455190" w14:textId="77777777" w:rsidR="006D74FD" w:rsidRDefault="006D74FD" w:rsidP="006D74FD">
      <w:pPr>
        <w:spacing w:after="0"/>
        <w:jc w:val="both"/>
        <w:rPr>
          <w:rFonts w:ascii="Times New Roman" w:hAnsi="Times New Roman" w:cs="Times New Roman"/>
          <w:sz w:val="24"/>
        </w:rPr>
      </w:pPr>
    </w:p>
    <w:p w14:paraId="22455191" w14:textId="77777777" w:rsidR="00DE339C" w:rsidRDefault="00DE339C" w:rsidP="006D74FD">
      <w:pPr>
        <w:spacing w:after="0"/>
        <w:jc w:val="both"/>
        <w:rPr>
          <w:rFonts w:ascii="Times New Roman" w:hAnsi="Times New Roman" w:cs="Times New Roman"/>
          <w:b/>
          <w:sz w:val="24"/>
          <w:u w:val="single"/>
        </w:rPr>
      </w:pPr>
    </w:p>
    <w:p w14:paraId="22455192" w14:textId="77777777" w:rsidR="006D74FD" w:rsidRDefault="006D74FD" w:rsidP="006D74FD">
      <w:pPr>
        <w:spacing w:after="0"/>
        <w:jc w:val="both"/>
        <w:rPr>
          <w:rFonts w:ascii="Times New Roman" w:hAnsi="Times New Roman" w:cs="Times New Roman"/>
          <w:sz w:val="24"/>
        </w:rPr>
      </w:pPr>
      <w:r w:rsidRPr="006F1365">
        <w:rPr>
          <w:rFonts w:ascii="Times New Roman" w:hAnsi="Times New Roman" w:cs="Times New Roman"/>
          <w:b/>
          <w:sz w:val="24"/>
          <w:u w:val="single"/>
        </w:rPr>
        <w:t>ENTRE </w:t>
      </w:r>
      <w:r w:rsidR="006F1365" w:rsidRPr="006F1365">
        <w:rPr>
          <w:rFonts w:ascii="Times New Roman" w:hAnsi="Times New Roman" w:cs="Times New Roman"/>
          <w:b/>
          <w:sz w:val="24"/>
          <w:u w:val="single"/>
        </w:rPr>
        <w:t>LES SOUSSIGNES</w:t>
      </w:r>
      <w:r w:rsidR="006F1365">
        <w:rPr>
          <w:rFonts w:ascii="Times New Roman" w:hAnsi="Times New Roman" w:cs="Times New Roman"/>
          <w:sz w:val="24"/>
        </w:rPr>
        <w:t xml:space="preserve"> : </w:t>
      </w:r>
    </w:p>
    <w:p w14:paraId="22455193" w14:textId="77777777" w:rsidR="006F1365" w:rsidRDefault="006F1365" w:rsidP="006D74FD">
      <w:pPr>
        <w:spacing w:after="0"/>
        <w:jc w:val="both"/>
        <w:rPr>
          <w:rFonts w:ascii="Times New Roman" w:hAnsi="Times New Roman" w:cs="Times New Roman"/>
          <w:sz w:val="24"/>
        </w:rPr>
      </w:pPr>
    </w:p>
    <w:p w14:paraId="22455194" w14:textId="77777777" w:rsidR="006F1365" w:rsidRDefault="006F1365" w:rsidP="006D74FD">
      <w:pPr>
        <w:spacing w:after="0"/>
        <w:jc w:val="both"/>
        <w:rPr>
          <w:rFonts w:ascii="Times New Roman" w:hAnsi="Times New Roman" w:cs="Times New Roman"/>
          <w:sz w:val="24"/>
        </w:rPr>
      </w:pPr>
    </w:p>
    <w:tbl>
      <w:tblPr>
        <w:tblStyle w:val="Grilledutableau"/>
        <w:tblW w:w="10774" w:type="dxa"/>
        <w:tblInd w:w="-601" w:type="dxa"/>
        <w:tblLook w:val="04A0" w:firstRow="1" w:lastRow="0" w:firstColumn="1" w:lastColumn="0" w:noHBand="0" w:noVBand="1"/>
      </w:tblPr>
      <w:tblGrid>
        <w:gridCol w:w="3403"/>
        <w:gridCol w:w="3827"/>
        <w:gridCol w:w="3544"/>
      </w:tblGrid>
      <w:tr w:rsidR="00C81ED6" w14:paraId="2245519C" w14:textId="77777777" w:rsidTr="00C81ED6">
        <w:tc>
          <w:tcPr>
            <w:tcW w:w="3403" w:type="dxa"/>
          </w:tcPr>
          <w:p w14:paraId="22455195" w14:textId="77777777" w:rsidR="00C81ED6" w:rsidRDefault="00C81ED6" w:rsidP="00C81ED6">
            <w:pPr>
              <w:jc w:val="center"/>
              <w:rPr>
                <w:rFonts w:ascii="Times New Roman" w:hAnsi="Times New Roman" w:cs="Times New Roman"/>
                <w:b/>
                <w:sz w:val="24"/>
              </w:rPr>
            </w:pPr>
          </w:p>
          <w:p w14:paraId="22455196" w14:textId="65F499E4" w:rsidR="00C81ED6" w:rsidRDefault="00C81ED6" w:rsidP="00C81ED6">
            <w:pPr>
              <w:jc w:val="center"/>
              <w:rPr>
                <w:rFonts w:ascii="Times New Roman" w:hAnsi="Times New Roman" w:cs="Times New Roman"/>
                <w:b/>
                <w:sz w:val="24"/>
              </w:rPr>
            </w:pPr>
            <w:r w:rsidRPr="00C81ED6">
              <w:rPr>
                <w:rFonts w:ascii="Times New Roman" w:hAnsi="Times New Roman" w:cs="Times New Roman"/>
                <w:b/>
                <w:sz w:val="24"/>
              </w:rPr>
              <w:t>Nom de l’</w:t>
            </w:r>
            <w:r w:rsidR="00D63CFC">
              <w:rPr>
                <w:rFonts w:ascii="Times New Roman" w:hAnsi="Times New Roman" w:cs="Times New Roman"/>
                <w:b/>
                <w:sz w:val="24"/>
              </w:rPr>
              <w:t>établissement</w:t>
            </w:r>
          </w:p>
          <w:p w14:paraId="22455197" w14:textId="77777777" w:rsidR="004F6653" w:rsidRPr="00C81ED6" w:rsidRDefault="004F6653" w:rsidP="00C81ED6">
            <w:pPr>
              <w:jc w:val="center"/>
              <w:rPr>
                <w:rFonts w:ascii="Times New Roman" w:hAnsi="Times New Roman" w:cs="Times New Roman"/>
                <w:b/>
                <w:sz w:val="24"/>
              </w:rPr>
            </w:pPr>
          </w:p>
        </w:tc>
        <w:tc>
          <w:tcPr>
            <w:tcW w:w="3827" w:type="dxa"/>
          </w:tcPr>
          <w:p w14:paraId="22455198" w14:textId="77777777" w:rsidR="00C81ED6" w:rsidRDefault="00C81ED6" w:rsidP="00C81ED6">
            <w:pPr>
              <w:jc w:val="center"/>
              <w:rPr>
                <w:rFonts w:ascii="Times New Roman" w:hAnsi="Times New Roman" w:cs="Times New Roman"/>
                <w:b/>
                <w:sz w:val="24"/>
              </w:rPr>
            </w:pPr>
          </w:p>
          <w:p w14:paraId="22455199" w14:textId="77777777" w:rsidR="00C81ED6" w:rsidRPr="00C81ED6" w:rsidRDefault="00C81ED6" w:rsidP="00C81ED6">
            <w:pPr>
              <w:jc w:val="center"/>
              <w:rPr>
                <w:rFonts w:ascii="Times New Roman" w:hAnsi="Times New Roman" w:cs="Times New Roman"/>
                <w:b/>
                <w:sz w:val="24"/>
              </w:rPr>
            </w:pPr>
            <w:r w:rsidRPr="00C81ED6">
              <w:rPr>
                <w:rFonts w:ascii="Times New Roman" w:hAnsi="Times New Roman" w:cs="Times New Roman"/>
                <w:b/>
                <w:sz w:val="24"/>
              </w:rPr>
              <w:t>Représenté par</w:t>
            </w:r>
          </w:p>
        </w:tc>
        <w:tc>
          <w:tcPr>
            <w:tcW w:w="3544" w:type="dxa"/>
          </w:tcPr>
          <w:p w14:paraId="2245519A" w14:textId="77777777" w:rsidR="00C81ED6" w:rsidRDefault="00C81ED6" w:rsidP="00C81ED6">
            <w:pPr>
              <w:jc w:val="center"/>
              <w:rPr>
                <w:rFonts w:ascii="Times New Roman" w:hAnsi="Times New Roman" w:cs="Times New Roman"/>
                <w:b/>
                <w:sz w:val="24"/>
              </w:rPr>
            </w:pPr>
          </w:p>
          <w:p w14:paraId="2245519B" w14:textId="77777777" w:rsidR="00C81ED6" w:rsidRPr="00C81ED6" w:rsidRDefault="00C81ED6" w:rsidP="00C81ED6">
            <w:pPr>
              <w:jc w:val="center"/>
              <w:rPr>
                <w:rFonts w:ascii="Times New Roman" w:hAnsi="Times New Roman" w:cs="Times New Roman"/>
                <w:b/>
                <w:sz w:val="24"/>
              </w:rPr>
            </w:pPr>
            <w:r>
              <w:rPr>
                <w:rFonts w:ascii="Times New Roman" w:hAnsi="Times New Roman" w:cs="Times New Roman"/>
                <w:b/>
                <w:sz w:val="24"/>
              </w:rPr>
              <w:t>Qualité au sein du groupement</w:t>
            </w:r>
          </w:p>
        </w:tc>
      </w:tr>
      <w:tr w:rsidR="00C81ED6" w14:paraId="224551A0" w14:textId="77777777" w:rsidTr="00C81ED6">
        <w:tc>
          <w:tcPr>
            <w:tcW w:w="3403" w:type="dxa"/>
          </w:tcPr>
          <w:p w14:paraId="2245519D" w14:textId="65653043" w:rsidR="00C81ED6" w:rsidRDefault="00C81ED6" w:rsidP="00BC5C83">
            <w:pPr>
              <w:jc w:val="both"/>
              <w:rPr>
                <w:rFonts w:ascii="Times New Roman" w:hAnsi="Times New Roman" w:cs="Times New Roman"/>
                <w:sz w:val="24"/>
              </w:rPr>
            </w:pPr>
          </w:p>
        </w:tc>
        <w:tc>
          <w:tcPr>
            <w:tcW w:w="3827" w:type="dxa"/>
          </w:tcPr>
          <w:p w14:paraId="2245519E" w14:textId="111E95B9" w:rsidR="00A04B0C" w:rsidRDefault="00A04B0C" w:rsidP="007F7B07">
            <w:pPr>
              <w:jc w:val="both"/>
              <w:rPr>
                <w:rFonts w:ascii="Times New Roman" w:hAnsi="Times New Roman" w:cs="Times New Roman"/>
                <w:sz w:val="24"/>
              </w:rPr>
            </w:pPr>
          </w:p>
        </w:tc>
        <w:tc>
          <w:tcPr>
            <w:tcW w:w="3544" w:type="dxa"/>
          </w:tcPr>
          <w:p w14:paraId="2245519F" w14:textId="4D687E05" w:rsidR="00C81ED6" w:rsidRDefault="00521E30" w:rsidP="000D0943">
            <w:pPr>
              <w:jc w:val="both"/>
              <w:rPr>
                <w:rFonts w:ascii="Times New Roman" w:hAnsi="Times New Roman" w:cs="Times New Roman"/>
                <w:sz w:val="24"/>
              </w:rPr>
            </w:pPr>
            <w:r>
              <w:rPr>
                <w:rFonts w:ascii="Times New Roman" w:hAnsi="Times New Roman" w:cs="Times New Roman"/>
                <w:sz w:val="24"/>
              </w:rPr>
              <w:t>Coordonnateur</w:t>
            </w:r>
          </w:p>
        </w:tc>
      </w:tr>
      <w:tr w:rsidR="00C81ED6" w14:paraId="224551A5" w14:textId="77777777" w:rsidTr="00C81ED6">
        <w:tc>
          <w:tcPr>
            <w:tcW w:w="3403" w:type="dxa"/>
          </w:tcPr>
          <w:p w14:paraId="224551A2" w14:textId="77777777" w:rsidR="008E1240" w:rsidRDefault="008E1240" w:rsidP="006D74FD">
            <w:pPr>
              <w:jc w:val="both"/>
              <w:rPr>
                <w:rFonts w:ascii="Times New Roman" w:hAnsi="Times New Roman" w:cs="Times New Roman"/>
                <w:sz w:val="24"/>
              </w:rPr>
            </w:pPr>
          </w:p>
        </w:tc>
        <w:tc>
          <w:tcPr>
            <w:tcW w:w="3827" w:type="dxa"/>
          </w:tcPr>
          <w:p w14:paraId="224551A3" w14:textId="30D930BD" w:rsidR="00A04B0C" w:rsidRDefault="00A04B0C" w:rsidP="006D74FD">
            <w:pPr>
              <w:jc w:val="both"/>
              <w:rPr>
                <w:rFonts w:ascii="Times New Roman" w:hAnsi="Times New Roman" w:cs="Times New Roman"/>
                <w:sz w:val="24"/>
              </w:rPr>
            </w:pPr>
          </w:p>
        </w:tc>
        <w:tc>
          <w:tcPr>
            <w:tcW w:w="3544" w:type="dxa"/>
          </w:tcPr>
          <w:p w14:paraId="224551A4" w14:textId="4929920F" w:rsidR="00C81ED6" w:rsidRDefault="008C61F6" w:rsidP="006D74FD">
            <w:pPr>
              <w:jc w:val="both"/>
              <w:rPr>
                <w:rFonts w:ascii="Times New Roman" w:hAnsi="Times New Roman" w:cs="Times New Roman"/>
                <w:sz w:val="24"/>
              </w:rPr>
            </w:pPr>
            <w:r>
              <w:rPr>
                <w:rFonts w:ascii="Times New Roman" w:hAnsi="Times New Roman" w:cs="Times New Roman"/>
                <w:sz w:val="24"/>
              </w:rPr>
              <w:t>Membre</w:t>
            </w:r>
          </w:p>
        </w:tc>
      </w:tr>
      <w:tr w:rsidR="00423D4A" w14:paraId="224551AA" w14:textId="77777777" w:rsidTr="00C81ED6">
        <w:tc>
          <w:tcPr>
            <w:tcW w:w="3403" w:type="dxa"/>
          </w:tcPr>
          <w:p w14:paraId="224551A7" w14:textId="77777777" w:rsidR="00423D4A" w:rsidRDefault="00423D4A" w:rsidP="006D74FD">
            <w:pPr>
              <w:jc w:val="both"/>
              <w:rPr>
                <w:rFonts w:ascii="Times New Roman" w:hAnsi="Times New Roman" w:cs="Times New Roman"/>
                <w:sz w:val="24"/>
              </w:rPr>
            </w:pPr>
          </w:p>
        </w:tc>
        <w:tc>
          <w:tcPr>
            <w:tcW w:w="3827" w:type="dxa"/>
          </w:tcPr>
          <w:p w14:paraId="224551A8" w14:textId="66E0D974" w:rsidR="00A04B0C" w:rsidRDefault="00A04B0C" w:rsidP="006D74FD">
            <w:pPr>
              <w:jc w:val="both"/>
              <w:rPr>
                <w:rFonts w:ascii="Times New Roman" w:hAnsi="Times New Roman" w:cs="Times New Roman"/>
                <w:sz w:val="24"/>
              </w:rPr>
            </w:pPr>
          </w:p>
        </w:tc>
        <w:tc>
          <w:tcPr>
            <w:tcW w:w="3544" w:type="dxa"/>
          </w:tcPr>
          <w:p w14:paraId="224551A9" w14:textId="359D4E38" w:rsidR="00423D4A" w:rsidRDefault="00423D4A" w:rsidP="006D74FD">
            <w:pPr>
              <w:jc w:val="both"/>
              <w:rPr>
                <w:rFonts w:ascii="Times New Roman" w:hAnsi="Times New Roman" w:cs="Times New Roman"/>
                <w:sz w:val="24"/>
              </w:rPr>
            </w:pPr>
          </w:p>
        </w:tc>
      </w:tr>
      <w:tr w:rsidR="00423D4A" w14:paraId="224551AF" w14:textId="77777777" w:rsidTr="00C81ED6">
        <w:tc>
          <w:tcPr>
            <w:tcW w:w="3403" w:type="dxa"/>
          </w:tcPr>
          <w:p w14:paraId="224551AC" w14:textId="77777777" w:rsidR="00423D4A" w:rsidRDefault="00423D4A" w:rsidP="006D74FD">
            <w:pPr>
              <w:jc w:val="both"/>
              <w:rPr>
                <w:rFonts w:ascii="Times New Roman" w:hAnsi="Times New Roman" w:cs="Times New Roman"/>
                <w:sz w:val="24"/>
              </w:rPr>
            </w:pPr>
          </w:p>
        </w:tc>
        <w:tc>
          <w:tcPr>
            <w:tcW w:w="3827" w:type="dxa"/>
          </w:tcPr>
          <w:p w14:paraId="224551AD" w14:textId="7D47C348" w:rsidR="00A04B0C" w:rsidRDefault="00A04B0C" w:rsidP="006D74FD">
            <w:pPr>
              <w:jc w:val="both"/>
              <w:rPr>
                <w:rFonts w:ascii="Times New Roman" w:hAnsi="Times New Roman" w:cs="Times New Roman"/>
                <w:sz w:val="24"/>
              </w:rPr>
            </w:pPr>
          </w:p>
        </w:tc>
        <w:tc>
          <w:tcPr>
            <w:tcW w:w="3544" w:type="dxa"/>
          </w:tcPr>
          <w:p w14:paraId="224551AE" w14:textId="4A8A9270" w:rsidR="00423D4A" w:rsidRDefault="00423D4A" w:rsidP="006D74FD">
            <w:pPr>
              <w:jc w:val="both"/>
              <w:rPr>
                <w:rFonts w:ascii="Times New Roman" w:hAnsi="Times New Roman" w:cs="Times New Roman"/>
                <w:sz w:val="24"/>
              </w:rPr>
            </w:pPr>
          </w:p>
        </w:tc>
      </w:tr>
      <w:tr w:rsidR="00423D4A" w14:paraId="224551B4" w14:textId="77777777" w:rsidTr="00C81ED6">
        <w:tc>
          <w:tcPr>
            <w:tcW w:w="3403" w:type="dxa"/>
          </w:tcPr>
          <w:p w14:paraId="224551B1" w14:textId="492F404A" w:rsidR="00423D4A" w:rsidRDefault="00423D4A" w:rsidP="006D74FD">
            <w:pPr>
              <w:jc w:val="both"/>
              <w:rPr>
                <w:rFonts w:ascii="Times New Roman" w:hAnsi="Times New Roman" w:cs="Times New Roman"/>
                <w:sz w:val="24"/>
              </w:rPr>
            </w:pPr>
          </w:p>
        </w:tc>
        <w:tc>
          <w:tcPr>
            <w:tcW w:w="3827" w:type="dxa"/>
          </w:tcPr>
          <w:p w14:paraId="224551B2" w14:textId="28B94207" w:rsidR="00A04B0C" w:rsidRDefault="00A04B0C" w:rsidP="006D74FD">
            <w:pPr>
              <w:jc w:val="both"/>
              <w:rPr>
                <w:rFonts w:ascii="Times New Roman" w:hAnsi="Times New Roman" w:cs="Times New Roman"/>
                <w:sz w:val="24"/>
              </w:rPr>
            </w:pPr>
          </w:p>
        </w:tc>
        <w:tc>
          <w:tcPr>
            <w:tcW w:w="3544" w:type="dxa"/>
          </w:tcPr>
          <w:p w14:paraId="224551B3" w14:textId="747984A3" w:rsidR="00423D4A" w:rsidRDefault="00423D4A" w:rsidP="006D74FD">
            <w:pPr>
              <w:jc w:val="both"/>
              <w:rPr>
                <w:rFonts w:ascii="Times New Roman" w:hAnsi="Times New Roman" w:cs="Times New Roman"/>
                <w:sz w:val="24"/>
              </w:rPr>
            </w:pPr>
          </w:p>
        </w:tc>
      </w:tr>
      <w:tr w:rsidR="00423D4A" w14:paraId="224551B9" w14:textId="77777777" w:rsidTr="00C81ED6">
        <w:tc>
          <w:tcPr>
            <w:tcW w:w="3403" w:type="dxa"/>
          </w:tcPr>
          <w:p w14:paraId="224551B6" w14:textId="34C226E8" w:rsidR="00423D4A" w:rsidRDefault="00423D4A" w:rsidP="006D74FD">
            <w:pPr>
              <w:jc w:val="both"/>
              <w:rPr>
                <w:rFonts w:ascii="Times New Roman" w:hAnsi="Times New Roman" w:cs="Times New Roman"/>
                <w:sz w:val="24"/>
              </w:rPr>
            </w:pPr>
          </w:p>
        </w:tc>
        <w:tc>
          <w:tcPr>
            <w:tcW w:w="3827" w:type="dxa"/>
          </w:tcPr>
          <w:p w14:paraId="224551B7" w14:textId="60A967E9" w:rsidR="00A04B0C" w:rsidRDefault="00A04B0C" w:rsidP="00423D4A">
            <w:pPr>
              <w:jc w:val="both"/>
              <w:rPr>
                <w:rFonts w:ascii="Times New Roman" w:hAnsi="Times New Roman" w:cs="Times New Roman"/>
                <w:sz w:val="24"/>
              </w:rPr>
            </w:pPr>
          </w:p>
        </w:tc>
        <w:tc>
          <w:tcPr>
            <w:tcW w:w="3544" w:type="dxa"/>
          </w:tcPr>
          <w:p w14:paraId="224551B8" w14:textId="1AFB656E" w:rsidR="00423D4A" w:rsidRDefault="00423D4A" w:rsidP="006D74FD">
            <w:pPr>
              <w:jc w:val="both"/>
              <w:rPr>
                <w:rFonts w:ascii="Times New Roman" w:hAnsi="Times New Roman" w:cs="Times New Roman"/>
                <w:sz w:val="24"/>
              </w:rPr>
            </w:pPr>
          </w:p>
        </w:tc>
      </w:tr>
      <w:tr w:rsidR="00423D4A" w14:paraId="224551BE" w14:textId="77777777" w:rsidTr="00C81ED6">
        <w:tc>
          <w:tcPr>
            <w:tcW w:w="3403" w:type="dxa"/>
          </w:tcPr>
          <w:p w14:paraId="224551BB" w14:textId="77777777" w:rsidR="00423D4A" w:rsidRDefault="00423D4A" w:rsidP="006D74FD">
            <w:pPr>
              <w:jc w:val="both"/>
              <w:rPr>
                <w:rFonts w:ascii="Times New Roman" w:hAnsi="Times New Roman" w:cs="Times New Roman"/>
                <w:sz w:val="24"/>
              </w:rPr>
            </w:pPr>
          </w:p>
        </w:tc>
        <w:tc>
          <w:tcPr>
            <w:tcW w:w="3827" w:type="dxa"/>
          </w:tcPr>
          <w:p w14:paraId="224551BC" w14:textId="565E0A3D" w:rsidR="00A04B0C" w:rsidRDefault="00A04B0C" w:rsidP="006D74FD">
            <w:pPr>
              <w:jc w:val="both"/>
              <w:rPr>
                <w:rFonts w:ascii="Times New Roman" w:hAnsi="Times New Roman" w:cs="Times New Roman"/>
                <w:sz w:val="24"/>
              </w:rPr>
            </w:pPr>
          </w:p>
        </w:tc>
        <w:tc>
          <w:tcPr>
            <w:tcW w:w="3544" w:type="dxa"/>
          </w:tcPr>
          <w:p w14:paraId="224551BD" w14:textId="57F226A3" w:rsidR="00423D4A" w:rsidRDefault="00423D4A" w:rsidP="006D74FD">
            <w:pPr>
              <w:jc w:val="both"/>
              <w:rPr>
                <w:rFonts w:ascii="Times New Roman" w:hAnsi="Times New Roman" w:cs="Times New Roman"/>
                <w:sz w:val="24"/>
              </w:rPr>
            </w:pPr>
          </w:p>
        </w:tc>
      </w:tr>
      <w:tr w:rsidR="00423D4A" w14:paraId="721A55E8" w14:textId="77777777" w:rsidTr="00C81ED6">
        <w:tc>
          <w:tcPr>
            <w:tcW w:w="3403" w:type="dxa"/>
          </w:tcPr>
          <w:p w14:paraId="2F61C6A8" w14:textId="50B2C8E7" w:rsidR="00423D4A" w:rsidRDefault="00423D4A" w:rsidP="006D74FD">
            <w:pPr>
              <w:jc w:val="both"/>
              <w:rPr>
                <w:rFonts w:ascii="Times New Roman" w:hAnsi="Times New Roman" w:cs="Times New Roman"/>
                <w:sz w:val="24"/>
              </w:rPr>
            </w:pPr>
          </w:p>
        </w:tc>
        <w:tc>
          <w:tcPr>
            <w:tcW w:w="3827" w:type="dxa"/>
          </w:tcPr>
          <w:p w14:paraId="550EE941" w14:textId="0BA11B22" w:rsidR="00F51149" w:rsidRDefault="00F51149" w:rsidP="006D74FD">
            <w:pPr>
              <w:jc w:val="both"/>
              <w:rPr>
                <w:rFonts w:ascii="Times New Roman" w:hAnsi="Times New Roman" w:cs="Times New Roman"/>
                <w:sz w:val="24"/>
              </w:rPr>
            </w:pPr>
          </w:p>
        </w:tc>
        <w:tc>
          <w:tcPr>
            <w:tcW w:w="3544" w:type="dxa"/>
          </w:tcPr>
          <w:p w14:paraId="381754BB" w14:textId="1956D180" w:rsidR="00423D4A" w:rsidRDefault="00423D4A" w:rsidP="006D74FD">
            <w:pPr>
              <w:jc w:val="both"/>
              <w:rPr>
                <w:rFonts w:ascii="Times New Roman" w:hAnsi="Times New Roman" w:cs="Times New Roman"/>
                <w:sz w:val="24"/>
              </w:rPr>
            </w:pPr>
          </w:p>
        </w:tc>
      </w:tr>
    </w:tbl>
    <w:p w14:paraId="3E17A20B" w14:textId="77777777" w:rsidR="00276F12" w:rsidRDefault="00276F12" w:rsidP="006D74FD">
      <w:pPr>
        <w:spacing w:after="0"/>
        <w:jc w:val="both"/>
        <w:rPr>
          <w:rFonts w:ascii="Times New Roman" w:hAnsi="Times New Roman" w:cs="Times New Roman"/>
          <w:sz w:val="24"/>
        </w:rPr>
      </w:pPr>
    </w:p>
    <w:p w14:paraId="224551C2" w14:textId="77777777" w:rsidR="009952CC" w:rsidRDefault="00604511" w:rsidP="006D74FD">
      <w:pPr>
        <w:spacing w:after="0"/>
        <w:jc w:val="both"/>
        <w:rPr>
          <w:rFonts w:ascii="Times New Roman" w:hAnsi="Times New Roman" w:cs="Times New Roman"/>
          <w:sz w:val="24"/>
        </w:rPr>
      </w:pPr>
      <w:r>
        <w:rPr>
          <w:rFonts w:ascii="Times New Roman" w:hAnsi="Times New Roman" w:cs="Times New Roman"/>
          <w:sz w:val="24"/>
        </w:rPr>
        <w:t>Il est convenu ce qui suit :</w:t>
      </w:r>
    </w:p>
    <w:p w14:paraId="224551C3" w14:textId="77777777" w:rsidR="009952CC" w:rsidRDefault="009952CC" w:rsidP="006D74FD">
      <w:pPr>
        <w:spacing w:after="0"/>
        <w:jc w:val="both"/>
        <w:rPr>
          <w:rFonts w:ascii="Times New Roman" w:hAnsi="Times New Roman" w:cs="Times New Roman"/>
          <w:sz w:val="24"/>
        </w:rPr>
      </w:pPr>
    </w:p>
    <w:p w14:paraId="224551C4" w14:textId="77777777" w:rsidR="001265FB" w:rsidRDefault="001265FB" w:rsidP="006D74FD">
      <w:pPr>
        <w:spacing w:after="0"/>
        <w:jc w:val="both"/>
        <w:rPr>
          <w:rFonts w:ascii="Times New Roman" w:hAnsi="Times New Roman" w:cs="Times New Roman"/>
          <w:sz w:val="24"/>
        </w:rPr>
      </w:pPr>
    </w:p>
    <w:p w14:paraId="224551C5" w14:textId="77777777" w:rsidR="001265FB" w:rsidRDefault="001265FB" w:rsidP="006D74FD">
      <w:pPr>
        <w:spacing w:after="0"/>
        <w:jc w:val="both"/>
        <w:rPr>
          <w:rFonts w:ascii="Times New Roman" w:hAnsi="Times New Roman" w:cs="Times New Roman"/>
          <w:sz w:val="24"/>
        </w:rPr>
      </w:pPr>
      <w:r w:rsidRPr="001265FB">
        <w:rPr>
          <w:rFonts w:ascii="Times New Roman" w:hAnsi="Times New Roman" w:cs="Times New Roman"/>
          <w:b/>
          <w:sz w:val="24"/>
          <w:u w:val="single"/>
        </w:rPr>
        <w:t>PREAMBULE</w:t>
      </w:r>
      <w:r>
        <w:rPr>
          <w:rFonts w:ascii="Times New Roman" w:hAnsi="Times New Roman" w:cs="Times New Roman"/>
          <w:sz w:val="24"/>
        </w:rPr>
        <w:t> :</w:t>
      </w:r>
    </w:p>
    <w:p w14:paraId="224551C6" w14:textId="77777777" w:rsidR="001265FB" w:rsidRDefault="001265FB" w:rsidP="006D74FD">
      <w:pPr>
        <w:spacing w:after="0"/>
        <w:jc w:val="both"/>
        <w:rPr>
          <w:rFonts w:ascii="Times New Roman" w:hAnsi="Times New Roman" w:cs="Times New Roman"/>
          <w:sz w:val="24"/>
        </w:rPr>
      </w:pPr>
    </w:p>
    <w:p w14:paraId="224551C7" w14:textId="66504187" w:rsidR="001265FB" w:rsidRDefault="001265FB" w:rsidP="006D74FD">
      <w:pPr>
        <w:spacing w:after="0"/>
        <w:jc w:val="both"/>
        <w:rPr>
          <w:rFonts w:ascii="Times New Roman" w:hAnsi="Times New Roman" w:cs="Times New Roman"/>
          <w:sz w:val="24"/>
        </w:rPr>
      </w:pPr>
      <w:r>
        <w:rPr>
          <w:rFonts w:ascii="Times New Roman" w:hAnsi="Times New Roman" w:cs="Times New Roman"/>
          <w:sz w:val="24"/>
        </w:rPr>
        <w:t xml:space="preserve">Afin de renforcer la coopération entre les </w:t>
      </w:r>
      <w:r w:rsidR="00D63CFC">
        <w:rPr>
          <w:rFonts w:ascii="Times New Roman" w:hAnsi="Times New Roman" w:cs="Times New Roman"/>
          <w:sz w:val="24"/>
        </w:rPr>
        <w:t>établissements</w:t>
      </w:r>
      <w:r w:rsidR="007D7D3D">
        <w:rPr>
          <w:rFonts w:ascii="Times New Roman" w:hAnsi="Times New Roman" w:cs="Times New Roman"/>
          <w:sz w:val="24"/>
        </w:rPr>
        <w:t>,</w:t>
      </w:r>
      <w:r w:rsidR="00D055D0">
        <w:rPr>
          <w:rFonts w:ascii="Times New Roman" w:hAnsi="Times New Roman" w:cs="Times New Roman"/>
          <w:sz w:val="24"/>
        </w:rPr>
        <w:t xml:space="preserve"> de mutualiser les procédures de passation des marchés</w:t>
      </w:r>
      <w:r w:rsidR="007D7D3D">
        <w:rPr>
          <w:rFonts w:ascii="Times New Roman" w:hAnsi="Times New Roman" w:cs="Times New Roman"/>
          <w:sz w:val="24"/>
        </w:rPr>
        <w:t xml:space="preserve"> et de rationaliser leurs achats</w:t>
      </w:r>
      <w:r w:rsidR="00D055D0">
        <w:rPr>
          <w:rFonts w:ascii="Times New Roman" w:hAnsi="Times New Roman" w:cs="Times New Roman"/>
          <w:sz w:val="24"/>
        </w:rPr>
        <w:t xml:space="preserve">, les </w:t>
      </w:r>
      <w:r w:rsidR="00D63CFC">
        <w:rPr>
          <w:rFonts w:ascii="Times New Roman" w:hAnsi="Times New Roman" w:cs="Times New Roman"/>
          <w:sz w:val="24"/>
        </w:rPr>
        <w:t>établissements</w:t>
      </w:r>
      <w:r w:rsidR="00D055D0">
        <w:rPr>
          <w:rFonts w:ascii="Times New Roman" w:hAnsi="Times New Roman" w:cs="Times New Roman"/>
          <w:sz w:val="24"/>
        </w:rPr>
        <w:t xml:space="preserve"> précités souhaitent constituer un groupement de commandes en application des dispositions </w:t>
      </w:r>
      <w:r w:rsidR="00D055D0" w:rsidRPr="00574567">
        <w:rPr>
          <w:rFonts w:ascii="Times New Roman" w:hAnsi="Times New Roman" w:cs="Times New Roman"/>
          <w:sz w:val="24"/>
        </w:rPr>
        <w:t>des articles L. 2113-6 et suivants du code de la commande publique.</w:t>
      </w:r>
    </w:p>
    <w:p w14:paraId="224551C8" w14:textId="77777777" w:rsidR="00D055D0" w:rsidRDefault="00D055D0" w:rsidP="006D74FD">
      <w:pPr>
        <w:spacing w:after="0"/>
        <w:jc w:val="both"/>
        <w:rPr>
          <w:rFonts w:ascii="Times New Roman" w:hAnsi="Times New Roman" w:cs="Times New Roman"/>
          <w:sz w:val="24"/>
        </w:rPr>
      </w:pPr>
    </w:p>
    <w:p w14:paraId="224551C9" w14:textId="77777777" w:rsidR="006F1365" w:rsidRDefault="009F0CE1" w:rsidP="006D74FD">
      <w:pPr>
        <w:spacing w:after="0"/>
        <w:jc w:val="both"/>
        <w:rPr>
          <w:rFonts w:ascii="Times New Roman" w:hAnsi="Times New Roman" w:cs="Times New Roman"/>
          <w:sz w:val="24"/>
        </w:rPr>
      </w:pPr>
      <w:r>
        <w:rPr>
          <w:rFonts w:ascii="Times New Roman" w:hAnsi="Times New Roman" w:cs="Times New Roman"/>
          <w:sz w:val="24"/>
        </w:rPr>
        <w:t>Pour ce faire, les parties conviennent de constituer un groupement de commandes pour lequel les dispositions suivantes sont arrêtées :</w:t>
      </w:r>
    </w:p>
    <w:p w14:paraId="224551CA" w14:textId="77777777" w:rsidR="009F0CE1" w:rsidRDefault="009F0CE1" w:rsidP="006D74FD">
      <w:pPr>
        <w:spacing w:after="0"/>
        <w:jc w:val="both"/>
        <w:rPr>
          <w:rFonts w:ascii="Times New Roman" w:hAnsi="Times New Roman" w:cs="Times New Roman"/>
          <w:sz w:val="24"/>
        </w:rPr>
      </w:pPr>
    </w:p>
    <w:p w14:paraId="224551CB" w14:textId="77777777" w:rsidR="009F0CE1" w:rsidRDefault="009F0CE1" w:rsidP="006D74FD">
      <w:pPr>
        <w:spacing w:after="0"/>
        <w:jc w:val="both"/>
        <w:rPr>
          <w:rFonts w:ascii="Times New Roman" w:hAnsi="Times New Roman" w:cs="Times New Roman"/>
          <w:sz w:val="24"/>
        </w:rPr>
      </w:pPr>
    </w:p>
    <w:p w14:paraId="31893F0C" w14:textId="77777777" w:rsidR="000F0684" w:rsidRDefault="000F0684">
      <w:pPr>
        <w:rPr>
          <w:rFonts w:ascii="Times New Roman" w:hAnsi="Times New Roman" w:cs="Times New Roman"/>
          <w:b/>
          <w:sz w:val="24"/>
          <w:u w:val="single"/>
        </w:rPr>
      </w:pPr>
      <w:r>
        <w:rPr>
          <w:rFonts w:ascii="Times New Roman" w:hAnsi="Times New Roman" w:cs="Times New Roman"/>
          <w:b/>
          <w:sz w:val="24"/>
          <w:u w:val="single"/>
        </w:rPr>
        <w:br w:type="page"/>
      </w:r>
    </w:p>
    <w:p w14:paraId="224551CC" w14:textId="384B0846" w:rsidR="009F0CE1" w:rsidRPr="00FC2ACC" w:rsidRDefault="00A93DBF" w:rsidP="006D74FD">
      <w:pPr>
        <w:spacing w:after="0"/>
        <w:jc w:val="both"/>
        <w:rPr>
          <w:rFonts w:ascii="Times New Roman" w:hAnsi="Times New Roman" w:cs="Times New Roman"/>
          <w:b/>
          <w:sz w:val="24"/>
        </w:rPr>
      </w:pPr>
      <w:r>
        <w:rPr>
          <w:rFonts w:ascii="Times New Roman" w:hAnsi="Times New Roman" w:cs="Times New Roman"/>
          <w:b/>
          <w:sz w:val="24"/>
          <w:u w:val="single"/>
        </w:rPr>
        <w:lastRenderedPageBreak/>
        <w:t xml:space="preserve">ARTICLE </w:t>
      </w:r>
      <w:r w:rsidR="009F0CE1" w:rsidRPr="00FC2ACC">
        <w:rPr>
          <w:rFonts w:ascii="Times New Roman" w:hAnsi="Times New Roman" w:cs="Times New Roman"/>
          <w:b/>
          <w:sz w:val="24"/>
          <w:u w:val="single"/>
        </w:rPr>
        <w:t>1</w:t>
      </w:r>
      <w:r w:rsidR="009F0CE1" w:rsidRPr="00FC2ACC">
        <w:rPr>
          <w:rFonts w:ascii="Times New Roman" w:hAnsi="Times New Roman" w:cs="Times New Roman"/>
          <w:b/>
          <w:sz w:val="24"/>
        </w:rPr>
        <w:t xml:space="preserve"> : </w:t>
      </w:r>
      <w:r w:rsidR="009F0CE1" w:rsidRPr="008A1B4E">
        <w:rPr>
          <w:rFonts w:ascii="Times New Roman" w:hAnsi="Times New Roman" w:cs="Times New Roman"/>
          <w:b/>
          <w:caps/>
          <w:sz w:val="24"/>
          <w:u w:val="single"/>
        </w:rPr>
        <w:t xml:space="preserve">La convention de groupement : dispositions </w:t>
      </w:r>
      <w:r w:rsidR="008A1B4E">
        <w:rPr>
          <w:rFonts w:ascii="Times New Roman" w:hAnsi="Times New Roman" w:cs="Times New Roman"/>
          <w:b/>
          <w:caps/>
          <w:sz w:val="24"/>
          <w:u w:val="single"/>
        </w:rPr>
        <w:t xml:space="preserve"> </w:t>
      </w:r>
      <w:r w:rsidR="009F0CE1" w:rsidRPr="008A1B4E">
        <w:rPr>
          <w:rFonts w:ascii="Times New Roman" w:hAnsi="Times New Roman" w:cs="Times New Roman"/>
          <w:b/>
          <w:caps/>
          <w:sz w:val="24"/>
          <w:u w:val="single"/>
        </w:rPr>
        <w:t>générales</w:t>
      </w:r>
      <w:r w:rsidR="009F0CE1" w:rsidRPr="00FC2ACC">
        <w:rPr>
          <w:rFonts w:ascii="Times New Roman" w:hAnsi="Times New Roman" w:cs="Times New Roman"/>
          <w:b/>
          <w:sz w:val="24"/>
        </w:rPr>
        <w:t> :</w:t>
      </w:r>
    </w:p>
    <w:p w14:paraId="224551CD" w14:textId="77777777" w:rsidR="009F0CE1" w:rsidRDefault="009F0CE1" w:rsidP="006D74FD">
      <w:pPr>
        <w:spacing w:after="0"/>
        <w:jc w:val="both"/>
        <w:rPr>
          <w:rFonts w:ascii="Times New Roman" w:hAnsi="Times New Roman" w:cs="Times New Roman"/>
          <w:sz w:val="24"/>
        </w:rPr>
      </w:pPr>
    </w:p>
    <w:p w14:paraId="224551CE" w14:textId="77777777" w:rsidR="009F0CE1" w:rsidRDefault="009F0CE1" w:rsidP="006D74FD">
      <w:pPr>
        <w:spacing w:after="0"/>
        <w:jc w:val="both"/>
        <w:rPr>
          <w:rFonts w:ascii="Times New Roman" w:hAnsi="Times New Roman" w:cs="Times New Roman"/>
          <w:sz w:val="24"/>
        </w:rPr>
      </w:pPr>
      <w:r>
        <w:rPr>
          <w:rFonts w:ascii="Times New Roman" w:hAnsi="Times New Roman" w:cs="Times New Roman"/>
          <w:sz w:val="24"/>
        </w:rPr>
        <w:tab/>
        <w:t>-</w:t>
      </w:r>
      <w:r w:rsidR="00A93DBF">
        <w:rPr>
          <w:rFonts w:ascii="Times New Roman" w:hAnsi="Times New Roman" w:cs="Times New Roman"/>
          <w:sz w:val="24"/>
        </w:rPr>
        <w:t>1.1</w:t>
      </w:r>
      <w:r>
        <w:rPr>
          <w:rFonts w:ascii="Times New Roman" w:hAnsi="Times New Roman" w:cs="Times New Roman"/>
          <w:sz w:val="24"/>
        </w:rPr>
        <w:t xml:space="preserve">- </w:t>
      </w:r>
      <w:r w:rsidRPr="00FC2ACC">
        <w:rPr>
          <w:rFonts w:ascii="Times New Roman" w:hAnsi="Times New Roman" w:cs="Times New Roman"/>
          <w:sz w:val="24"/>
          <w:u w:val="single"/>
        </w:rPr>
        <w:t>Objet</w:t>
      </w:r>
      <w:r w:rsidR="00D64357" w:rsidRPr="00FC2ACC">
        <w:rPr>
          <w:rFonts w:ascii="Times New Roman" w:hAnsi="Times New Roman" w:cs="Times New Roman"/>
          <w:sz w:val="24"/>
          <w:u w:val="single"/>
        </w:rPr>
        <w:t xml:space="preserve"> </w:t>
      </w:r>
      <w:r w:rsidR="00E715B9" w:rsidRPr="00FC2ACC">
        <w:rPr>
          <w:rFonts w:ascii="Times New Roman" w:hAnsi="Times New Roman" w:cs="Times New Roman"/>
          <w:sz w:val="24"/>
          <w:u w:val="single"/>
        </w:rPr>
        <w:t>de la convention</w:t>
      </w:r>
      <w:r w:rsidR="00E715B9">
        <w:rPr>
          <w:rFonts w:ascii="Times New Roman" w:hAnsi="Times New Roman" w:cs="Times New Roman"/>
          <w:sz w:val="24"/>
        </w:rPr>
        <w:t xml:space="preserve"> </w:t>
      </w:r>
      <w:r>
        <w:rPr>
          <w:rFonts w:ascii="Times New Roman" w:hAnsi="Times New Roman" w:cs="Times New Roman"/>
          <w:sz w:val="24"/>
        </w:rPr>
        <w:t>:</w:t>
      </w:r>
    </w:p>
    <w:p w14:paraId="224551CF" w14:textId="77777777" w:rsidR="009F0CE1" w:rsidRDefault="009F0CE1" w:rsidP="006D74FD">
      <w:pPr>
        <w:spacing w:after="0"/>
        <w:jc w:val="both"/>
        <w:rPr>
          <w:rFonts w:ascii="Times New Roman" w:hAnsi="Times New Roman" w:cs="Times New Roman"/>
          <w:sz w:val="24"/>
        </w:rPr>
      </w:pPr>
    </w:p>
    <w:p w14:paraId="224551D0" w14:textId="77777777" w:rsidR="009F0CE1" w:rsidRDefault="00D64357" w:rsidP="006D74FD">
      <w:pPr>
        <w:spacing w:after="0"/>
        <w:jc w:val="both"/>
        <w:rPr>
          <w:rFonts w:ascii="Times New Roman" w:hAnsi="Times New Roman" w:cs="Times New Roman"/>
          <w:sz w:val="24"/>
        </w:rPr>
      </w:pPr>
      <w:r>
        <w:rPr>
          <w:rFonts w:ascii="Times New Roman" w:hAnsi="Times New Roman" w:cs="Times New Roman"/>
          <w:sz w:val="24"/>
        </w:rPr>
        <w:t>Les parties à la présente convention constituent un groupement de commande</w:t>
      </w:r>
      <w:r w:rsidR="00E715B9">
        <w:rPr>
          <w:rFonts w:ascii="Times New Roman" w:hAnsi="Times New Roman" w:cs="Times New Roman"/>
          <w:sz w:val="24"/>
        </w:rPr>
        <w:t>s</w:t>
      </w:r>
      <w:r>
        <w:rPr>
          <w:rFonts w:ascii="Times New Roman" w:hAnsi="Times New Roman" w:cs="Times New Roman"/>
          <w:sz w:val="24"/>
        </w:rPr>
        <w:t xml:space="preserve"> ayant pour objet </w:t>
      </w:r>
      <w:r w:rsidR="00E715B9">
        <w:rPr>
          <w:rFonts w:ascii="Times New Roman" w:hAnsi="Times New Roman" w:cs="Times New Roman"/>
          <w:sz w:val="24"/>
        </w:rPr>
        <w:t xml:space="preserve">la passation de marchés en vue de </w:t>
      </w:r>
      <w:r>
        <w:rPr>
          <w:rFonts w:ascii="Times New Roman" w:hAnsi="Times New Roman" w:cs="Times New Roman"/>
          <w:sz w:val="24"/>
        </w:rPr>
        <w:t>l’acquisition de :</w:t>
      </w:r>
    </w:p>
    <w:p w14:paraId="224551D2" w14:textId="77777777" w:rsidR="004F6653" w:rsidRDefault="004F6653" w:rsidP="006D74FD">
      <w:pPr>
        <w:spacing w:after="0"/>
        <w:jc w:val="both"/>
        <w:rPr>
          <w:rFonts w:ascii="Times New Roman" w:hAnsi="Times New Roman" w:cs="Times New Roman"/>
          <w:sz w:val="24"/>
        </w:rPr>
      </w:pPr>
    </w:p>
    <w:tbl>
      <w:tblPr>
        <w:tblStyle w:val="Grilledutableau"/>
        <w:tblW w:w="0" w:type="auto"/>
        <w:jc w:val="center"/>
        <w:tblLook w:val="04A0" w:firstRow="1" w:lastRow="0" w:firstColumn="1" w:lastColumn="0" w:noHBand="0" w:noVBand="1"/>
      </w:tblPr>
      <w:tblGrid>
        <w:gridCol w:w="9003"/>
      </w:tblGrid>
      <w:tr w:rsidR="00D64357" w:rsidRPr="00D64357" w14:paraId="224551D6" w14:textId="77777777" w:rsidTr="00D64357">
        <w:trPr>
          <w:jc w:val="center"/>
        </w:trPr>
        <w:tc>
          <w:tcPr>
            <w:tcW w:w="9210" w:type="dxa"/>
          </w:tcPr>
          <w:p w14:paraId="224551D3" w14:textId="1037AEF7" w:rsidR="00D64357" w:rsidRDefault="00D64357" w:rsidP="005B60A4">
            <w:pPr>
              <w:jc w:val="both"/>
              <w:rPr>
                <w:rFonts w:ascii="Times New Roman" w:hAnsi="Times New Roman" w:cs="Times New Roman"/>
                <w:i/>
                <w:sz w:val="24"/>
              </w:rPr>
            </w:pPr>
          </w:p>
          <w:p w14:paraId="507C5C46" w14:textId="77777777" w:rsidR="00485CFF" w:rsidRPr="00485CFF" w:rsidRDefault="00485CFF" w:rsidP="005B60A4">
            <w:pPr>
              <w:jc w:val="both"/>
              <w:rPr>
                <w:rFonts w:ascii="Times New Roman" w:hAnsi="Times New Roman" w:cs="Times New Roman"/>
                <w:sz w:val="24"/>
              </w:rPr>
            </w:pPr>
          </w:p>
          <w:p w14:paraId="7FAD5A52" w14:textId="04623E1B" w:rsidR="00DC6D44" w:rsidRDefault="00DC6D44" w:rsidP="00C93611">
            <w:pPr>
              <w:pStyle w:val="Paragraphedeliste"/>
              <w:numPr>
                <w:ilvl w:val="0"/>
                <w:numId w:val="12"/>
              </w:numPr>
              <w:rPr>
                <w:rFonts w:ascii="Times New Roman" w:hAnsi="Times New Roman" w:cs="Times New Roman"/>
                <w:sz w:val="24"/>
              </w:rPr>
            </w:pPr>
            <w:r>
              <w:rPr>
                <w:rFonts w:ascii="Times New Roman" w:hAnsi="Times New Roman" w:cs="Times New Roman"/>
                <w:sz w:val="24"/>
              </w:rPr>
              <w:t>Prestation d’impression</w:t>
            </w:r>
          </w:p>
          <w:p w14:paraId="224551D4" w14:textId="54ADE113" w:rsidR="00D64357" w:rsidRPr="00C93611" w:rsidRDefault="00485CFF" w:rsidP="00C93611">
            <w:pPr>
              <w:pStyle w:val="Paragraphedeliste"/>
              <w:numPr>
                <w:ilvl w:val="0"/>
                <w:numId w:val="12"/>
              </w:numPr>
              <w:rPr>
                <w:rFonts w:ascii="Times New Roman" w:hAnsi="Times New Roman" w:cs="Times New Roman"/>
                <w:sz w:val="24"/>
              </w:rPr>
            </w:pPr>
            <w:r w:rsidRPr="00C93611">
              <w:rPr>
                <w:rFonts w:ascii="Times New Roman" w:hAnsi="Times New Roman" w:cs="Times New Roman"/>
                <w:sz w:val="24"/>
              </w:rPr>
              <w:t>Prestations de gardiennage et surveillance</w:t>
            </w:r>
            <w:r w:rsidR="007F7B07">
              <w:rPr>
                <w:rFonts w:ascii="Times New Roman" w:hAnsi="Times New Roman" w:cs="Times New Roman"/>
                <w:sz w:val="24"/>
              </w:rPr>
              <w:t xml:space="preserve"> des locaux</w:t>
            </w:r>
          </w:p>
          <w:p w14:paraId="18F7F924" w14:textId="7C1DA407" w:rsidR="00485CFF" w:rsidRPr="00C93611" w:rsidRDefault="00485CFF" w:rsidP="00C93611">
            <w:pPr>
              <w:pStyle w:val="Paragraphedeliste"/>
              <w:numPr>
                <w:ilvl w:val="0"/>
                <w:numId w:val="12"/>
              </w:numPr>
              <w:rPr>
                <w:rFonts w:ascii="Times New Roman" w:hAnsi="Times New Roman" w:cs="Times New Roman"/>
                <w:sz w:val="24"/>
              </w:rPr>
            </w:pPr>
            <w:r w:rsidRPr="00C93611">
              <w:rPr>
                <w:rFonts w:ascii="Times New Roman" w:hAnsi="Times New Roman" w:cs="Times New Roman"/>
                <w:sz w:val="24"/>
              </w:rPr>
              <w:t>Prestations de télésurveillance</w:t>
            </w:r>
          </w:p>
          <w:p w14:paraId="2C714B56" w14:textId="24F043D8" w:rsidR="00C93611" w:rsidRDefault="000F0684" w:rsidP="000F0684">
            <w:pPr>
              <w:pStyle w:val="Paragraphedeliste"/>
              <w:numPr>
                <w:ilvl w:val="0"/>
                <w:numId w:val="12"/>
              </w:numPr>
              <w:rPr>
                <w:rFonts w:ascii="Times New Roman" w:hAnsi="Times New Roman" w:cs="Times New Roman"/>
                <w:sz w:val="24"/>
              </w:rPr>
            </w:pPr>
            <w:r>
              <w:rPr>
                <w:rFonts w:ascii="Times New Roman" w:hAnsi="Times New Roman" w:cs="Times New Roman"/>
                <w:sz w:val="24"/>
              </w:rPr>
              <w:t>……</w:t>
            </w:r>
          </w:p>
          <w:p w14:paraId="224551D5" w14:textId="77777777" w:rsidR="00D64357" w:rsidRPr="00D64357" w:rsidRDefault="00D64357" w:rsidP="005B60A4">
            <w:pPr>
              <w:jc w:val="both"/>
              <w:rPr>
                <w:rFonts w:ascii="Times New Roman" w:hAnsi="Times New Roman" w:cs="Times New Roman"/>
                <w:i/>
                <w:sz w:val="24"/>
              </w:rPr>
            </w:pPr>
          </w:p>
        </w:tc>
      </w:tr>
    </w:tbl>
    <w:p w14:paraId="224551D8" w14:textId="77777777" w:rsidR="00D64357" w:rsidRDefault="00D64357" w:rsidP="006D74FD">
      <w:pPr>
        <w:spacing w:after="0"/>
        <w:jc w:val="both"/>
        <w:rPr>
          <w:rFonts w:ascii="Times New Roman" w:hAnsi="Times New Roman" w:cs="Times New Roman"/>
          <w:sz w:val="24"/>
        </w:rPr>
      </w:pPr>
    </w:p>
    <w:p w14:paraId="224551DA" w14:textId="2A875109" w:rsidR="009F0CE1" w:rsidRDefault="00E715B9" w:rsidP="006D74FD">
      <w:pPr>
        <w:spacing w:after="0"/>
        <w:jc w:val="both"/>
        <w:rPr>
          <w:rFonts w:ascii="Times New Roman" w:hAnsi="Times New Roman" w:cs="Times New Roman"/>
          <w:sz w:val="24"/>
        </w:rPr>
      </w:pPr>
      <w:r>
        <w:rPr>
          <w:rFonts w:ascii="Times New Roman" w:hAnsi="Times New Roman" w:cs="Times New Roman"/>
          <w:sz w:val="24"/>
        </w:rPr>
        <w:t xml:space="preserve">La convention définit également le rôle, les missions et les règles de fonctionnement </w:t>
      </w:r>
      <w:r w:rsidRPr="00196603">
        <w:rPr>
          <w:rFonts w:ascii="Times New Roman" w:hAnsi="Times New Roman" w:cs="Times New Roman"/>
          <w:sz w:val="24"/>
        </w:rPr>
        <w:t>du groupement</w:t>
      </w:r>
      <w:r w:rsidR="005B0FE6">
        <w:rPr>
          <w:rFonts w:ascii="Times New Roman" w:hAnsi="Times New Roman" w:cs="Times New Roman"/>
          <w:sz w:val="24"/>
        </w:rPr>
        <w:t xml:space="preserve"> de commandes</w:t>
      </w:r>
      <w:r w:rsidRPr="00196603">
        <w:rPr>
          <w:rFonts w:ascii="Times New Roman" w:hAnsi="Times New Roman" w:cs="Times New Roman"/>
          <w:sz w:val="24"/>
        </w:rPr>
        <w:t>.</w:t>
      </w:r>
    </w:p>
    <w:p w14:paraId="224551DB" w14:textId="77777777" w:rsidR="009F0CE1" w:rsidRDefault="009F0CE1" w:rsidP="006D74FD">
      <w:pPr>
        <w:spacing w:after="0"/>
        <w:jc w:val="both"/>
        <w:rPr>
          <w:rFonts w:ascii="Times New Roman" w:hAnsi="Times New Roman" w:cs="Times New Roman"/>
          <w:sz w:val="24"/>
        </w:rPr>
      </w:pPr>
    </w:p>
    <w:p w14:paraId="224551DC" w14:textId="77777777" w:rsidR="009F0CE1" w:rsidRDefault="00A93DBF" w:rsidP="006D74FD">
      <w:pPr>
        <w:spacing w:after="0"/>
        <w:jc w:val="both"/>
        <w:rPr>
          <w:rFonts w:ascii="Times New Roman" w:hAnsi="Times New Roman" w:cs="Times New Roman"/>
          <w:sz w:val="24"/>
        </w:rPr>
      </w:pPr>
      <w:r>
        <w:rPr>
          <w:rFonts w:ascii="Times New Roman" w:hAnsi="Times New Roman" w:cs="Times New Roman"/>
          <w:sz w:val="24"/>
        </w:rPr>
        <w:tab/>
        <w:t>-1.2</w:t>
      </w:r>
      <w:r w:rsidR="009F0CE1">
        <w:rPr>
          <w:rFonts w:ascii="Times New Roman" w:hAnsi="Times New Roman" w:cs="Times New Roman"/>
          <w:sz w:val="24"/>
        </w:rPr>
        <w:t xml:space="preserve">- </w:t>
      </w:r>
      <w:r w:rsidR="00E715B9" w:rsidRPr="00FC2ACC">
        <w:rPr>
          <w:rFonts w:ascii="Times New Roman" w:hAnsi="Times New Roman" w:cs="Times New Roman"/>
          <w:sz w:val="24"/>
          <w:u w:val="single"/>
        </w:rPr>
        <w:t xml:space="preserve">Nature </w:t>
      </w:r>
      <w:r w:rsidR="00342619">
        <w:rPr>
          <w:rFonts w:ascii="Times New Roman" w:hAnsi="Times New Roman" w:cs="Times New Roman"/>
          <w:sz w:val="24"/>
          <w:u w:val="single"/>
        </w:rPr>
        <w:t>et coordination du groupement</w:t>
      </w:r>
      <w:r w:rsidR="00E715B9">
        <w:rPr>
          <w:rFonts w:ascii="Times New Roman" w:hAnsi="Times New Roman" w:cs="Times New Roman"/>
          <w:sz w:val="24"/>
        </w:rPr>
        <w:t xml:space="preserve"> :</w:t>
      </w:r>
    </w:p>
    <w:p w14:paraId="224551DD" w14:textId="77777777" w:rsidR="006D74FD" w:rsidRPr="006D74FD" w:rsidRDefault="006D74FD" w:rsidP="006D74FD">
      <w:pPr>
        <w:pStyle w:val="Paragraphedeliste"/>
        <w:spacing w:after="0"/>
        <w:jc w:val="both"/>
        <w:rPr>
          <w:rFonts w:ascii="Times New Roman" w:hAnsi="Times New Roman" w:cs="Times New Roman"/>
          <w:sz w:val="24"/>
        </w:rPr>
      </w:pPr>
    </w:p>
    <w:p w14:paraId="7A6CA952" w14:textId="20BD7DA8" w:rsidR="00B50BDF" w:rsidRDefault="00E715B9" w:rsidP="00E715B9">
      <w:pPr>
        <w:spacing w:after="0"/>
        <w:jc w:val="both"/>
        <w:rPr>
          <w:rFonts w:ascii="Times New Roman" w:hAnsi="Times New Roman" w:cs="Times New Roman"/>
          <w:sz w:val="24"/>
        </w:rPr>
      </w:pPr>
      <w:r>
        <w:rPr>
          <w:rFonts w:ascii="Times New Roman" w:hAnsi="Times New Roman" w:cs="Times New Roman"/>
          <w:sz w:val="24"/>
        </w:rPr>
        <w:t>Il est constitué un groupement</w:t>
      </w:r>
      <w:r w:rsidR="00B50BDF">
        <w:rPr>
          <w:rFonts w:ascii="Times New Roman" w:hAnsi="Times New Roman" w:cs="Times New Roman"/>
          <w:sz w:val="24"/>
        </w:rPr>
        <w:t> :</w:t>
      </w:r>
    </w:p>
    <w:p w14:paraId="208DD7C8" w14:textId="77777777" w:rsidR="00B50BDF" w:rsidRDefault="00B50BDF" w:rsidP="00E715B9">
      <w:pPr>
        <w:spacing w:after="0"/>
        <w:jc w:val="both"/>
        <w:rPr>
          <w:rFonts w:ascii="Times New Roman" w:hAnsi="Times New Roman" w:cs="Times New Roman"/>
          <w:sz w:val="24"/>
        </w:rPr>
      </w:pPr>
    </w:p>
    <w:p w14:paraId="0C2D4D07" w14:textId="55F43D08" w:rsidR="00B50BDF" w:rsidRDefault="002B6470" w:rsidP="00B50BDF">
      <w:pPr>
        <w:spacing w:after="0"/>
        <w:jc w:val="both"/>
        <w:rPr>
          <w:rFonts w:ascii="Times New Roman" w:hAnsi="Times New Roman" w:cs="Times New Roman"/>
          <w:sz w:val="24"/>
        </w:rPr>
      </w:pPr>
      <w:sdt>
        <w:sdtPr>
          <w:rPr>
            <w:rFonts w:ascii="Times New Roman" w:hAnsi="Times New Roman" w:cs="Times New Roman"/>
            <w:sz w:val="24"/>
          </w:rPr>
          <w:id w:val="1438333477"/>
          <w14:checkbox>
            <w14:checked w14:val="0"/>
            <w14:checkedState w14:val="2612" w14:font="MS Gothic"/>
            <w14:uncheckedState w14:val="2610" w14:font="MS Gothic"/>
          </w14:checkbox>
        </w:sdtPr>
        <w:sdtEndPr/>
        <w:sdtContent>
          <w:r w:rsidR="00B50BDF">
            <w:rPr>
              <w:rFonts w:ascii="MS Gothic" w:eastAsia="MS Gothic" w:hAnsi="MS Gothic" w:cs="Times New Roman" w:hint="eastAsia"/>
              <w:sz w:val="24"/>
            </w:rPr>
            <w:t>☐</w:t>
          </w:r>
        </w:sdtContent>
      </w:sdt>
      <w:r w:rsidR="00B50BDF" w:rsidRPr="00B50BDF">
        <w:t xml:space="preserve"> </w:t>
      </w:r>
      <w:r w:rsidR="00B50BDF" w:rsidRPr="00B50BDF">
        <w:rPr>
          <w:rFonts w:ascii="Times New Roman" w:hAnsi="Times New Roman" w:cs="Times New Roman"/>
          <w:sz w:val="24"/>
        </w:rPr>
        <w:t>d</w:t>
      </w:r>
      <w:r w:rsidR="00E225C6">
        <w:rPr>
          <w:rFonts w:ascii="Times New Roman" w:hAnsi="Times New Roman" w:cs="Times New Roman"/>
          <w:sz w:val="24"/>
        </w:rPr>
        <w:t>e</w:t>
      </w:r>
      <w:r w:rsidR="00B50BDF" w:rsidRPr="00B50BDF">
        <w:rPr>
          <w:rFonts w:ascii="Times New Roman" w:hAnsi="Times New Roman" w:cs="Times New Roman"/>
          <w:sz w:val="24"/>
        </w:rPr>
        <w:t xml:space="preserve"> « </w:t>
      </w:r>
      <w:r w:rsidR="00E225C6">
        <w:rPr>
          <w:rFonts w:ascii="Times New Roman" w:hAnsi="Times New Roman" w:cs="Times New Roman"/>
          <w:sz w:val="24"/>
        </w:rPr>
        <w:t>droit commun</w:t>
      </w:r>
      <w:r w:rsidR="00B50BDF" w:rsidRPr="00B50BDF">
        <w:rPr>
          <w:rFonts w:ascii="Times New Roman" w:hAnsi="Times New Roman" w:cs="Times New Roman"/>
          <w:sz w:val="24"/>
        </w:rPr>
        <w:t xml:space="preserve"> » entre ses membres dans lequel le coordonnateur est chargé de piloter les procédures de passation des marchés</w:t>
      </w:r>
      <w:r w:rsidR="00D12714">
        <w:rPr>
          <w:rFonts w:ascii="Times New Roman" w:hAnsi="Times New Roman" w:cs="Times New Roman"/>
          <w:sz w:val="24"/>
        </w:rPr>
        <w:t>, c</w:t>
      </w:r>
      <w:r w:rsidR="00B50BDF" w:rsidRPr="00B50BDF">
        <w:rPr>
          <w:rFonts w:ascii="Times New Roman" w:hAnsi="Times New Roman" w:cs="Times New Roman"/>
          <w:sz w:val="24"/>
        </w:rPr>
        <w:t xml:space="preserve">haque membre du groupement </w:t>
      </w:r>
      <w:r w:rsidR="002B28CB">
        <w:rPr>
          <w:rFonts w:ascii="Times New Roman" w:hAnsi="Times New Roman" w:cs="Times New Roman"/>
          <w:sz w:val="24"/>
        </w:rPr>
        <w:t>est chargé</w:t>
      </w:r>
      <w:r w:rsidR="00D12714" w:rsidRPr="00D12714">
        <w:rPr>
          <w:rFonts w:ascii="Times New Roman" w:hAnsi="Times New Roman" w:cs="Times New Roman"/>
          <w:sz w:val="24"/>
        </w:rPr>
        <w:t xml:space="preserve"> de procéder aux opérations de signature</w:t>
      </w:r>
      <w:r w:rsidR="002B28CB">
        <w:rPr>
          <w:rFonts w:ascii="Times New Roman" w:hAnsi="Times New Roman" w:cs="Times New Roman"/>
          <w:sz w:val="24"/>
        </w:rPr>
        <w:t xml:space="preserve">, </w:t>
      </w:r>
      <w:r w:rsidR="00D12714" w:rsidRPr="00D12714">
        <w:rPr>
          <w:rFonts w:ascii="Times New Roman" w:hAnsi="Times New Roman" w:cs="Times New Roman"/>
          <w:sz w:val="24"/>
        </w:rPr>
        <w:t>de notification</w:t>
      </w:r>
      <w:r w:rsidR="002B28CB">
        <w:rPr>
          <w:rFonts w:ascii="Times New Roman" w:hAnsi="Times New Roman" w:cs="Times New Roman"/>
          <w:sz w:val="24"/>
        </w:rPr>
        <w:t xml:space="preserve">, et </w:t>
      </w:r>
      <w:r w:rsidR="00B50BDF" w:rsidRPr="00B50BDF">
        <w:rPr>
          <w:rFonts w:ascii="Times New Roman" w:hAnsi="Times New Roman" w:cs="Times New Roman"/>
          <w:sz w:val="24"/>
        </w:rPr>
        <w:t>s’assure de la bonne exécution du marché en ce qui le concerne, dans le respect de la répartition des missions et des prérogatives des intervenants définies à l’article 2 de la présente convention.</w:t>
      </w:r>
    </w:p>
    <w:p w14:paraId="7143E077" w14:textId="77777777" w:rsidR="00B50BDF" w:rsidRDefault="00B50BDF" w:rsidP="00E715B9">
      <w:pPr>
        <w:spacing w:after="0"/>
        <w:jc w:val="both"/>
        <w:rPr>
          <w:rFonts w:ascii="Times New Roman" w:hAnsi="Times New Roman" w:cs="Times New Roman"/>
          <w:sz w:val="24"/>
        </w:rPr>
      </w:pPr>
    </w:p>
    <w:p w14:paraId="224551E0" w14:textId="521A822E" w:rsidR="00C00750" w:rsidRDefault="002B6470" w:rsidP="00E715B9">
      <w:pPr>
        <w:spacing w:after="0"/>
        <w:jc w:val="both"/>
        <w:rPr>
          <w:rFonts w:ascii="Times New Roman" w:hAnsi="Times New Roman" w:cs="Times New Roman"/>
          <w:sz w:val="24"/>
        </w:rPr>
      </w:pPr>
      <w:sdt>
        <w:sdtPr>
          <w:rPr>
            <w:rFonts w:ascii="Times New Roman" w:hAnsi="Times New Roman" w:cs="Times New Roman"/>
            <w:sz w:val="24"/>
          </w:rPr>
          <w:id w:val="1572532434"/>
          <w14:checkbox>
            <w14:checked w14:val="0"/>
            <w14:checkedState w14:val="2612" w14:font="MS Gothic"/>
            <w14:uncheckedState w14:val="2610" w14:font="MS Gothic"/>
          </w14:checkbox>
        </w:sdtPr>
        <w:sdtEndPr/>
        <w:sdtContent>
          <w:r w:rsidR="00E36B17">
            <w:rPr>
              <w:rFonts w:ascii="MS Gothic" w:eastAsia="MS Gothic" w:hAnsi="MS Gothic" w:cs="Times New Roman" w:hint="eastAsia"/>
              <w:sz w:val="24"/>
            </w:rPr>
            <w:t>☐</w:t>
          </w:r>
        </w:sdtContent>
      </w:sdt>
      <w:r w:rsidR="00B455FC">
        <w:rPr>
          <w:rFonts w:ascii="Times New Roman" w:hAnsi="Times New Roman" w:cs="Times New Roman"/>
          <w:sz w:val="24"/>
        </w:rPr>
        <w:t>d’</w:t>
      </w:r>
      <w:r w:rsidR="00013D5C">
        <w:rPr>
          <w:rFonts w:ascii="Times New Roman" w:hAnsi="Times New Roman" w:cs="Times New Roman"/>
          <w:sz w:val="24"/>
        </w:rPr>
        <w:t>« </w:t>
      </w:r>
      <w:r w:rsidR="00E715B9">
        <w:rPr>
          <w:rFonts w:ascii="Times New Roman" w:hAnsi="Times New Roman" w:cs="Times New Roman"/>
          <w:sz w:val="24"/>
        </w:rPr>
        <w:t>intégration partielle</w:t>
      </w:r>
      <w:r w:rsidR="00013D5C">
        <w:rPr>
          <w:rFonts w:ascii="Times New Roman" w:hAnsi="Times New Roman" w:cs="Times New Roman"/>
          <w:sz w:val="24"/>
        </w:rPr>
        <w:t xml:space="preserve"> » entre ses membres dans lequel </w:t>
      </w:r>
      <w:r w:rsidR="00013D5C" w:rsidRPr="00196603">
        <w:rPr>
          <w:rFonts w:ascii="Times New Roman" w:hAnsi="Times New Roman" w:cs="Times New Roman"/>
          <w:sz w:val="24"/>
        </w:rPr>
        <w:t>le</w:t>
      </w:r>
      <w:r w:rsidR="005824EC">
        <w:rPr>
          <w:rFonts w:ascii="Times New Roman" w:hAnsi="Times New Roman" w:cs="Times New Roman"/>
          <w:sz w:val="24"/>
        </w:rPr>
        <w:t xml:space="preserve"> coordonnateur </w:t>
      </w:r>
      <w:r w:rsidR="00013D5C" w:rsidRPr="00196603">
        <w:rPr>
          <w:rFonts w:ascii="Times New Roman" w:hAnsi="Times New Roman" w:cs="Times New Roman"/>
          <w:sz w:val="24"/>
        </w:rPr>
        <w:t>est chargé de piloter les procédures</w:t>
      </w:r>
      <w:r w:rsidR="00013D5C">
        <w:rPr>
          <w:rFonts w:ascii="Times New Roman" w:hAnsi="Times New Roman" w:cs="Times New Roman"/>
          <w:sz w:val="24"/>
        </w:rPr>
        <w:t xml:space="preserve"> de passation des marchés </w:t>
      </w:r>
      <w:r w:rsidR="009B3868">
        <w:rPr>
          <w:rFonts w:ascii="Times New Roman" w:hAnsi="Times New Roman" w:cs="Times New Roman"/>
          <w:sz w:val="24"/>
        </w:rPr>
        <w:t>et de procéder aux opérations de signature et de notification des marchés</w:t>
      </w:r>
      <w:r w:rsidR="00013D5C">
        <w:rPr>
          <w:rFonts w:ascii="Times New Roman" w:hAnsi="Times New Roman" w:cs="Times New Roman"/>
          <w:sz w:val="24"/>
        </w:rPr>
        <w:t>.</w:t>
      </w:r>
      <w:r w:rsidR="00E36B17">
        <w:rPr>
          <w:rFonts w:ascii="Times New Roman" w:hAnsi="Times New Roman" w:cs="Times New Roman"/>
          <w:sz w:val="24"/>
        </w:rPr>
        <w:t xml:space="preserve"> </w:t>
      </w:r>
      <w:r w:rsidR="00C00750">
        <w:rPr>
          <w:rFonts w:ascii="Times New Roman" w:hAnsi="Times New Roman" w:cs="Times New Roman"/>
          <w:sz w:val="24"/>
        </w:rPr>
        <w:t xml:space="preserve">Après la notification du marché, chaque membre du groupement s’assure de la bonne exécution </w:t>
      </w:r>
      <w:r w:rsidR="00E27635">
        <w:rPr>
          <w:rFonts w:ascii="Times New Roman" w:hAnsi="Times New Roman" w:cs="Times New Roman"/>
          <w:sz w:val="24"/>
        </w:rPr>
        <w:t>du marché en ce qui le concerne</w:t>
      </w:r>
      <w:r w:rsidR="00A608E1">
        <w:rPr>
          <w:rFonts w:ascii="Times New Roman" w:hAnsi="Times New Roman" w:cs="Times New Roman"/>
          <w:sz w:val="24"/>
        </w:rPr>
        <w:t>,</w:t>
      </w:r>
      <w:r w:rsidR="00E27635">
        <w:rPr>
          <w:rFonts w:ascii="Times New Roman" w:hAnsi="Times New Roman" w:cs="Times New Roman"/>
          <w:sz w:val="24"/>
        </w:rPr>
        <w:t xml:space="preserve"> dans le respect de la répartition des missions et des prérogat</w:t>
      </w:r>
      <w:r w:rsidR="00196603">
        <w:rPr>
          <w:rFonts w:ascii="Times New Roman" w:hAnsi="Times New Roman" w:cs="Times New Roman"/>
          <w:sz w:val="24"/>
        </w:rPr>
        <w:t>ives des intervenants définies à l’article 2</w:t>
      </w:r>
      <w:r w:rsidR="00E27635">
        <w:rPr>
          <w:rFonts w:ascii="Times New Roman" w:hAnsi="Times New Roman" w:cs="Times New Roman"/>
          <w:sz w:val="24"/>
        </w:rPr>
        <w:t xml:space="preserve"> de la présente convention.</w:t>
      </w:r>
    </w:p>
    <w:p w14:paraId="62EE5C02" w14:textId="77777777" w:rsidR="00B455FC" w:rsidRDefault="00B455FC" w:rsidP="00E715B9">
      <w:pPr>
        <w:spacing w:after="0"/>
        <w:jc w:val="both"/>
        <w:rPr>
          <w:rFonts w:ascii="Times New Roman" w:hAnsi="Times New Roman" w:cs="Times New Roman"/>
          <w:sz w:val="24"/>
        </w:rPr>
      </w:pPr>
    </w:p>
    <w:p w14:paraId="224551E2" w14:textId="1B77B9E4" w:rsidR="00342619" w:rsidRDefault="002B6470" w:rsidP="00E715B9">
      <w:pPr>
        <w:spacing w:after="0"/>
        <w:jc w:val="both"/>
        <w:rPr>
          <w:rFonts w:ascii="Times New Roman" w:hAnsi="Times New Roman" w:cs="Times New Roman"/>
          <w:sz w:val="24"/>
        </w:rPr>
      </w:pPr>
      <w:sdt>
        <w:sdtPr>
          <w:rPr>
            <w:rFonts w:ascii="Times New Roman" w:hAnsi="Times New Roman" w:cs="Times New Roman"/>
            <w:sz w:val="24"/>
          </w:rPr>
          <w:id w:val="309990069"/>
          <w14:checkbox>
            <w14:checked w14:val="0"/>
            <w14:checkedState w14:val="2612" w14:font="MS Gothic"/>
            <w14:uncheckedState w14:val="2610" w14:font="MS Gothic"/>
          </w14:checkbox>
        </w:sdtPr>
        <w:sdtEndPr/>
        <w:sdtContent>
          <w:r w:rsidR="00B455FC">
            <w:rPr>
              <w:rFonts w:ascii="MS Gothic" w:eastAsia="MS Gothic" w:hAnsi="MS Gothic" w:cs="Times New Roman" w:hint="eastAsia"/>
              <w:sz w:val="24"/>
            </w:rPr>
            <w:t>☐</w:t>
          </w:r>
        </w:sdtContent>
      </w:sdt>
      <w:r w:rsidR="00B455FC">
        <w:rPr>
          <w:rFonts w:ascii="Times New Roman" w:hAnsi="Times New Roman" w:cs="Times New Roman"/>
          <w:sz w:val="24"/>
        </w:rPr>
        <w:t xml:space="preserve">d’« intégration totale » entre ses membres dans lequel </w:t>
      </w:r>
      <w:r w:rsidR="00B455FC" w:rsidRPr="00196603">
        <w:rPr>
          <w:rFonts w:ascii="Times New Roman" w:hAnsi="Times New Roman" w:cs="Times New Roman"/>
          <w:sz w:val="24"/>
        </w:rPr>
        <w:t>le</w:t>
      </w:r>
      <w:r w:rsidR="00B455FC">
        <w:rPr>
          <w:rFonts w:ascii="Times New Roman" w:hAnsi="Times New Roman" w:cs="Times New Roman"/>
          <w:sz w:val="24"/>
        </w:rPr>
        <w:t xml:space="preserve"> coordonnateur </w:t>
      </w:r>
      <w:r w:rsidR="00B455FC" w:rsidRPr="00196603">
        <w:rPr>
          <w:rFonts w:ascii="Times New Roman" w:hAnsi="Times New Roman" w:cs="Times New Roman"/>
          <w:sz w:val="24"/>
        </w:rPr>
        <w:t>est chargé de piloter les procédures</w:t>
      </w:r>
      <w:r w:rsidR="00B455FC">
        <w:rPr>
          <w:rFonts w:ascii="Times New Roman" w:hAnsi="Times New Roman" w:cs="Times New Roman"/>
          <w:sz w:val="24"/>
        </w:rPr>
        <w:t xml:space="preserve"> de passation des marchés</w:t>
      </w:r>
      <w:r w:rsidR="00A3714E">
        <w:rPr>
          <w:rFonts w:ascii="Times New Roman" w:hAnsi="Times New Roman" w:cs="Times New Roman"/>
          <w:sz w:val="24"/>
        </w:rPr>
        <w:t xml:space="preserve">, </w:t>
      </w:r>
      <w:r w:rsidR="00B455FC">
        <w:rPr>
          <w:rFonts w:ascii="Times New Roman" w:hAnsi="Times New Roman" w:cs="Times New Roman"/>
          <w:sz w:val="24"/>
        </w:rPr>
        <w:t>de procéder aux opérations de signature et de notification</w:t>
      </w:r>
      <w:r w:rsidR="00A3714E">
        <w:rPr>
          <w:rFonts w:ascii="Times New Roman" w:hAnsi="Times New Roman" w:cs="Times New Roman"/>
          <w:sz w:val="24"/>
        </w:rPr>
        <w:t xml:space="preserve">, et de </w:t>
      </w:r>
      <w:r w:rsidR="00B455FC">
        <w:rPr>
          <w:rFonts w:ascii="Times New Roman" w:hAnsi="Times New Roman" w:cs="Times New Roman"/>
          <w:sz w:val="24"/>
        </w:rPr>
        <w:t>s’assure</w:t>
      </w:r>
      <w:r w:rsidR="00A3714E">
        <w:rPr>
          <w:rFonts w:ascii="Times New Roman" w:hAnsi="Times New Roman" w:cs="Times New Roman"/>
          <w:sz w:val="24"/>
        </w:rPr>
        <w:t>r</w:t>
      </w:r>
      <w:r w:rsidR="00B455FC">
        <w:rPr>
          <w:rFonts w:ascii="Times New Roman" w:hAnsi="Times New Roman" w:cs="Times New Roman"/>
          <w:sz w:val="24"/>
        </w:rPr>
        <w:t xml:space="preserve"> de la bonne exécution du marché </w:t>
      </w:r>
      <w:r w:rsidR="00A3714E">
        <w:rPr>
          <w:rFonts w:ascii="Times New Roman" w:hAnsi="Times New Roman" w:cs="Times New Roman"/>
          <w:sz w:val="24"/>
        </w:rPr>
        <w:t>au nom et pour le compte de chaque membre du groupement</w:t>
      </w:r>
      <w:r w:rsidR="00B455FC">
        <w:rPr>
          <w:rFonts w:ascii="Times New Roman" w:hAnsi="Times New Roman" w:cs="Times New Roman"/>
          <w:sz w:val="24"/>
        </w:rPr>
        <w:t>, dans le respect de la répartition des missions et des prérogatives des intervenants définies à l’article 2 de la présente convention.</w:t>
      </w:r>
    </w:p>
    <w:p w14:paraId="6C0464DE" w14:textId="77777777" w:rsidR="00823736" w:rsidRDefault="00342619" w:rsidP="00E715B9">
      <w:pPr>
        <w:spacing w:after="0"/>
        <w:jc w:val="both"/>
        <w:rPr>
          <w:rFonts w:ascii="Times New Roman" w:hAnsi="Times New Roman" w:cs="Times New Roman"/>
          <w:sz w:val="24"/>
        </w:rPr>
      </w:pPr>
      <w:r>
        <w:rPr>
          <w:rFonts w:ascii="Times New Roman" w:hAnsi="Times New Roman" w:cs="Times New Roman"/>
          <w:sz w:val="24"/>
        </w:rPr>
        <w:tab/>
      </w:r>
    </w:p>
    <w:p w14:paraId="7FC592AF" w14:textId="77777777" w:rsidR="00823736" w:rsidRDefault="00823736">
      <w:pPr>
        <w:rPr>
          <w:rFonts w:ascii="Times New Roman" w:hAnsi="Times New Roman" w:cs="Times New Roman"/>
          <w:sz w:val="24"/>
        </w:rPr>
      </w:pPr>
      <w:r>
        <w:rPr>
          <w:rFonts w:ascii="Times New Roman" w:hAnsi="Times New Roman" w:cs="Times New Roman"/>
          <w:sz w:val="24"/>
        </w:rPr>
        <w:br w:type="page"/>
      </w:r>
    </w:p>
    <w:p w14:paraId="224551E3" w14:textId="7F9E879D" w:rsidR="00342619" w:rsidRDefault="00342619" w:rsidP="00E715B9">
      <w:pPr>
        <w:spacing w:after="0"/>
        <w:jc w:val="both"/>
        <w:rPr>
          <w:rFonts w:ascii="Times New Roman" w:hAnsi="Times New Roman" w:cs="Times New Roman"/>
          <w:sz w:val="24"/>
        </w:rPr>
      </w:pPr>
      <w:r>
        <w:rPr>
          <w:rFonts w:ascii="Times New Roman" w:hAnsi="Times New Roman" w:cs="Times New Roman"/>
          <w:sz w:val="24"/>
        </w:rPr>
        <w:lastRenderedPageBreak/>
        <w:t>-</w:t>
      </w:r>
      <w:r w:rsidR="00A93DBF">
        <w:rPr>
          <w:rFonts w:ascii="Times New Roman" w:hAnsi="Times New Roman" w:cs="Times New Roman"/>
          <w:sz w:val="24"/>
        </w:rPr>
        <w:t>1.3</w:t>
      </w:r>
      <w:r>
        <w:rPr>
          <w:rFonts w:ascii="Times New Roman" w:hAnsi="Times New Roman" w:cs="Times New Roman"/>
          <w:sz w:val="24"/>
        </w:rPr>
        <w:t xml:space="preserve">- </w:t>
      </w:r>
      <w:r w:rsidRPr="00342619">
        <w:rPr>
          <w:rFonts w:ascii="Times New Roman" w:hAnsi="Times New Roman" w:cs="Times New Roman"/>
          <w:sz w:val="24"/>
          <w:u w:val="single"/>
        </w:rPr>
        <w:t>Durée</w:t>
      </w:r>
      <w:r w:rsidR="00FE1DA7">
        <w:rPr>
          <w:rFonts w:ascii="Times New Roman" w:hAnsi="Times New Roman" w:cs="Times New Roman"/>
          <w:sz w:val="24"/>
          <w:u w:val="single"/>
        </w:rPr>
        <w:t xml:space="preserve"> du groupement</w:t>
      </w:r>
      <w:r>
        <w:rPr>
          <w:rFonts w:ascii="Times New Roman" w:hAnsi="Times New Roman" w:cs="Times New Roman"/>
          <w:sz w:val="24"/>
        </w:rPr>
        <w:t> :</w:t>
      </w:r>
    </w:p>
    <w:p w14:paraId="224551E4" w14:textId="77777777" w:rsidR="00342619" w:rsidRDefault="00342619" w:rsidP="00E715B9">
      <w:pPr>
        <w:spacing w:after="0"/>
        <w:jc w:val="both"/>
        <w:rPr>
          <w:rFonts w:ascii="Times New Roman" w:hAnsi="Times New Roman" w:cs="Times New Roman"/>
          <w:sz w:val="24"/>
        </w:rPr>
      </w:pPr>
    </w:p>
    <w:p w14:paraId="224551E5" w14:textId="35C2E5C3" w:rsidR="00C00750" w:rsidRDefault="00C00750" w:rsidP="00E715B9">
      <w:pPr>
        <w:spacing w:after="0"/>
        <w:jc w:val="both"/>
        <w:rPr>
          <w:rFonts w:ascii="Times New Roman" w:hAnsi="Times New Roman" w:cs="Times New Roman"/>
          <w:sz w:val="24"/>
        </w:rPr>
      </w:pPr>
      <w:r>
        <w:rPr>
          <w:rFonts w:ascii="Times New Roman" w:hAnsi="Times New Roman" w:cs="Times New Roman"/>
          <w:sz w:val="24"/>
        </w:rPr>
        <w:t>Le présent groupement de commandes est constitué de manière permanente, en vue de la passation et d</w:t>
      </w:r>
      <w:r w:rsidR="00342619">
        <w:rPr>
          <w:rFonts w:ascii="Times New Roman" w:hAnsi="Times New Roman" w:cs="Times New Roman"/>
          <w:sz w:val="24"/>
        </w:rPr>
        <w:t>u</w:t>
      </w:r>
      <w:r>
        <w:rPr>
          <w:rFonts w:ascii="Times New Roman" w:hAnsi="Times New Roman" w:cs="Times New Roman"/>
          <w:sz w:val="24"/>
        </w:rPr>
        <w:t xml:space="preserve"> renouvellement des marchés destinés à satisfaire le besoin récurrent visé ci-dessus</w:t>
      </w:r>
      <w:r w:rsidR="00342619">
        <w:rPr>
          <w:rFonts w:ascii="Times New Roman" w:hAnsi="Times New Roman" w:cs="Times New Roman"/>
          <w:sz w:val="24"/>
        </w:rPr>
        <w:t xml:space="preserve"> (</w:t>
      </w:r>
      <w:r w:rsidR="00342619" w:rsidRPr="00342619">
        <w:rPr>
          <w:rFonts w:ascii="Times New Roman" w:hAnsi="Times New Roman" w:cs="Times New Roman"/>
          <w:i/>
          <w:sz w:val="24"/>
        </w:rPr>
        <w:t xml:space="preserve">Cf. </w:t>
      </w:r>
      <w:r w:rsidRPr="00342619">
        <w:rPr>
          <w:rFonts w:ascii="Times New Roman" w:hAnsi="Times New Roman" w:cs="Times New Roman"/>
          <w:i/>
          <w:sz w:val="24"/>
        </w:rPr>
        <w:t>« Objet de la convention »</w:t>
      </w:r>
      <w:r w:rsidR="00342619">
        <w:rPr>
          <w:rFonts w:ascii="Times New Roman" w:hAnsi="Times New Roman" w:cs="Times New Roman"/>
          <w:sz w:val="24"/>
        </w:rPr>
        <w:t>).</w:t>
      </w:r>
    </w:p>
    <w:p w14:paraId="224551E6" w14:textId="77777777" w:rsidR="00FE1DA7" w:rsidRDefault="00FE1DA7" w:rsidP="00E715B9">
      <w:pPr>
        <w:spacing w:after="0"/>
        <w:jc w:val="both"/>
        <w:rPr>
          <w:rFonts w:ascii="Times New Roman" w:hAnsi="Times New Roman" w:cs="Times New Roman"/>
          <w:sz w:val="24"/>
        </w:rPr>
      </w:pPr>
    </w:p>
    <w:p w14:paraId="224551E7" w14:textId="77777777" w:rsidR="00FE1DA7" w:rsidRDefault="00FE1DA7" w:rsidP="00E715B9">
      <w:pPr>
        <w:spacing w:after="0"/>
        <w:jc w:val="both"/>
        <w:rPr>
          <w:rFonts w:ascii="Times New Roman" w:hAnsi="Times New Roman" w:cs="Times New Roman"/>
          <w:sz w:val="24"/>
        </w:rPr>
      </w:pPr>
      <w:r>
        <w:rPr>
          <w:rFonts w:ascii="Times New Roman" w:hAnsi="Times New Roman" w:cs="Times New Roman"/>
          <w:sz w:val="24"/>
        </w:rPr>
        <w:t>La convention est conclue à compter de sa notification et jusqu’à la date de fin d’exécution des marchés pour lesquels le groupement a été créé, dans la limite</w:t>
      </w:r>
      <w:r w:rsidR="00A36179">
        <w:rPr>
          <w:rFonts w:ascii="Times New Roman" w:hAnsi="Times New Roman" w:cs="Times New Roman"/>
          <w:sz w:val="24"/>
        </w:rPr>
        <w:t xml:space="preserve"> de </w:t>
      </w:r>
      <w:r w:rsidR="000C40BC" w:rsidRPr="00196603">
        <w:rPr>
          <w:rFonts w:ascii="Times New Roman" w:hAnsi="Times New Roman" w:cs="Times New Roman"/>
          <w:sz w:val="24"/>
        </w:rPr>
        <w:t>cinq</w:t>
      </w:r>
      <w:r w:rsidR="000C40BC">
        <w:rPr>
          <w:rFonts w:ascii="Times New Roman" w:hAnsi="Times New Roman" w:cs="Times New Roman"/>
          <w:sz w:val="24"/>
        </w:rPr>
        <w:t xml:space="preserve"> </w:t>
      </w:r>
      <w:r w:rsidR="00A36179">
        <w:rPr>
          <w:rFonts w:ascii="Times New Roman" w:hAnsi="Times New Roman" w:cs="Times New Roman"/>
          <w:sz w:val="24"/>
        </w:rPr>
        <w:t>renouvellements de procédure de passation.</w:t>
      </w:r>
    </w:p>
    <w:p w14:paraId="224551EB" w14:textId="77777777" w:rsidR="00DE339C" w:rsidRDefault="00DE339C" w:rsidP="00E715B9">
      <w:pPr>
        <w:spacing w:after="0"/>
        <w:jc w:val="both"/>
        <w:rPr>
          <w:rFonts w:ascii="Times New Roman" w:hAnsi="Times New Roman" w:cs="Times New Roman"/>
          <w:sz w:val="24"/>
        </w:rPr>
      </w:pPr>
    </w:p>
    <w:p w14:paraId="224551EC" w14:textId="77777777" w:rsidR="00DE339C" w:rsidRDefault="00DE339C" w:rsidP="00E715B9">
      <w:pPr>
        <w:spacing w:after="0"/>
        <w:jc w:val="both"/>
        <w:rPr>
          <w:rFonts w:ascii="Times New Roman" w:hAnsi="Times New Roman" w:cs="Times New Roman"/>
          <w:sz w:val="24"/>
        </w:rPr>
      </w:pPr>
    </w:p>
    <w:p w14:paraId="224551ED" w14:textId="77777777" w:rsidR="00342619" w:rsidRPr="00FC2ACC" w:rsidRDefault="00A93DBF" w:rsidP="00342619">
      <w:pPr>
        <w:spacing w:after="0"/>
        <w:jc w:val="both"/>
        <w:rPr>
          <w:rFonts w:ascii="Times New Roman" w:hAnsi="Times New Roman" w:cs="Times New Roman"/>
          <w:b/>
          <w:sz w:val="24"/>
        </w:rPr>
      </w:pPr>
      <w:r>
        <w:rPr>
          <w:rFonts w:ascii="Times New Roman" w:hAnsi="Times New Roman" w:cs="Times New Roman"/>
          <w:b/>
          <w:sz w:val="24"/>
          <w:u w:val="single"/>
        </w:rPr>
        <w:t xml:space="preserve">ARTICLE </w:t>
      </w:r>
      <w:r w:rsidR="00342619">
        <w:rPr>
          <w:rFonts w:ascii="Times New Roman" w:hAnsi="Times New Roman" w:cs="Times New Roman"/>
          <w:b/>
          <w:sz w:val="24"/>
          <w:u w:val="single"/>
        </w:rPr>
        <w:t>2</w:t>
      </w:r>
      <w:r w:rsidR="00342619" w:rsidRPr="00FC2ACC">
        <w:rPr>
          <w:rFonts w:ascii="Times New Roman" w:hAnsi="Times New Roman" w:cs="Times New Roman"/>
          <w:b/>
          <w:sz w:val="24"/>
        </w:rPr>
        <w:t xml:space="preserve"> : </w:t>
      </w:r>
      <w:r w:rsidR="00342619" w:rsidRPr="008A1B4E">
        <w:rPr>
          <w:rFonts w:ascii="Times New Roman" w:hAnsi="Times New Roman" w:cs="Times New Roman"/>
          <w:b/>
          <w:caps/>
          <w:sz w:val="24"/>
          <w:u w:val="single"/>
        </w:rPr>
        <w:t>Les intervenants</w:t>
      </w:r>
      <w:r w:rsidR="00342619" w:rsidRPr="00250851">
        <w:rPr>
          <w:rFonts w:ascii="Times New Roman" w:hAnsi="Times New Roman" w:cs="Times New Roman"/>
          <w:b/>
          <w:sz w:val="24"/>
        </w:rPr>
        <w:t xml:space="preserve"> </w:t>
      </w:r>
      <w:r w:rsidR="00342619" w:rsidRPr="00FC2ACC">
        <w:rPr>
          <w:rFonts w:ascii="Times New Roman" w:hAnsi="Times New Roman" w:cs="Times New Roman"/>
          <w:b/>
          <w:sz w:val="24"/>
        </w:rPr>
        <w:t>:</w:t>
      </w:r>
    </w:p>
    <w:p w14:paraId="224551EE" w14:textId="77777777" w:rsidR="00342619" w:rsidRDefault="00342619" w:rsidP="00E715B9">
      <w:pPr>
        <w:spacing w:after="0"/>
        <w:jc w:val="both"/>
        <w:rPr>
          <w:rFonts w:ascii="Times New Roman" w:hAnsi="Times New Roman" w:cs="Times New Roman"/>
          <w:sz w:val="24"/>
        </w:rPr>
      </w:pPr>
    </w:p>
    <w:p w14:paraId="224551EF" w14:textId="77777777" w:rsidR="00FE1DA7" w:rsidRPr="00293C42" w:rsidRDefault="00A93DBF" w:rsidP="00EA6225">
      <w:pPr>
        <w:spacing w:after="0"/>
        <w:ind w:firstLine="708"/>
        <w:jc w:val="both"/>
        <w:rPr>
          <w:rFonts w:ascii="Times New Roman" w:hAnsi="Times New Roman" w:cs="Times New Roman"/>
          <w:b/>
          <w:sz w:val="24"/>
        </w:rPr>
      </w:pPr>
      <w:r w:rsidRPr="00293C42">
        <w:rPr>
          <w:rFonts w:ascii="Times New Roman" w:hAnsi="Times New Roman" w:cs="Times New Roman"/>
          <w:b/>
          <w:sz w:val="24"/>
        </w:rPr>
        <w:t xml:space="preserve">2.1. </w:t>
      </w:r>
      <w:r w:rsidR="000E70AA" w:rsidRPr="00293C42">
        <w:rPr>
          <w:rFonts w:ascii="Times New Roman" w:hAnsi="Times New Roman" w:cs="Times New Roman"/>
          <w:b/>
          <w:sz w:val="24"/>
          <w:u w:val="single"/>
        </w:rPr>
        <w:t>Les membres constitutifs du groupement</w:t>
      </w:r>
      <w:r w:rsidR="000E70AA" w:rsidRPr="00293C42">
        <w:rPr>
          <w:rFonts w:ascii="Times New Roman" w:hAnsi="Times New Roman" w:cs="Times New Roman"/>
          <w:b/>
          <w:sz w:val="24"/>
        </w:rPr>
        <w:t> :</w:t>
      </w:r>
    </w:p>
    <w:p w14:paraId="224551F0" w14:textId="77777777" w:rsidR="000E70AA" w:rsidRDefault="000E70AA" w:rsidP="00E715B9">
      <w:pPr>
        <w:spacing w:after="0"/>
        <w:jc w:val="both"/>
        <w:rPr>
          <w:rFonts w:ascii="Times New Roman" w:hAnsi="Times New Roman" w:cs="Times New Roman"/>
          <w:sz w:val="24"/>
        </w:rPr>
      </w:pPr>
    </w:p>
    <w:p w14:paraId="224551F1" w14:textId="01A3A43A" w:rsidR="000E70AA" w:rsidRDefault="00A93DBF" w:rsidP="00EA6225">
      <w:pPr>
        <w:spacing w:after="0"/>
        <w:ind w:firstLine="708"/>
        <w:jc w:val="both"/>
        <w:rPr>
          <w:rFonts w:ascii="Times New Roman" w:hAnsi="Times New Roman" w:cs="Times New Roman"/>
          <w:sz w:val="24"/>
        </w:rPr>
      </w:pPr>
      <w:r>
        <w:rPr>
          <w:rFonts w:ascii="Times New Roman" w:hAnsi="Times New Roman" w:cs="Times New Roman"/>
          <w:sz w:val="24"/>
        </w:rPr>
        <w:t>2.1.</w:t>
      </w:r>
      <w:r w:rsidR="000E70AA">
        <w:rPr>
          <w:rFonts w:ascii="Times New Roman" w:hAnsi="Times New Roman" w:cs="Times New Roman"/>
          <w:sz w:val="24"/>
        </w:rPr>
        <w:t>1</w:t>
      </w:r>
      <w:r>
        <w:rPr>
          <w:rFonts w:ascii="Times New Roman" w:hAnsi="Times New Roman" w:cs="Times New Roman"/>
          <w:sz w:val="24"/>
        </w:rPr>
        <w:t xml:space="preserve">. </w:t>
      </w:r>
      <w:r w:rsidR="000E70AA" w:rsidRPr="00EA6225">
        <w:rPr>
          <w:rFonts w:ascii="Times New Roman" w:hAnsi="Times New Roman" w:cs="Times New Roman"/>
          <w:sz w:val="24"/>
          <w:u w:val="single"/>
        </w:rPr>
        <w:t>Le</w:t>
      </w:r>
      <w:r w:rsidR="00250851" w:rsidRPr="00EA6225">
        <w:rPr>
          <w:rFonts w:ascii="Times New Roman" w:hAnsi="Times New Roman" w:cs="Times New Roman"/>
          <w:sz w:val="24"/>
          <w:u w:val="single"/>
        </w:rPr>
        <w:t xml:space="preserve">s missions du </w:t>
      </w:r>
      <w:r w:rsidR="007B00C0">
        <w:rPr>
          <w:rFonts w:ascii="Times New Roman" w:hAnsi="Times New Roman" w:cs="Times New Roman"/>
          <w:sz w:val="24"/>
          <w:u w:val="single"/>
        </w:rPr>
        <w:t>coordonnateur</w:t>
      </w:r>
      <w:r w:rsidR="000C40BC" w:rsidRPr="00196603">
        <w:rPr>
          <w:rFonts w:ascii="Times New Roman" w:hAnsi="Times New Roman" w:cs="Times New Roman"/>
          <w:sz w:val="24"/>
          <w:u w:val="single"/>
        </w:rPr>
        <w:t xml:space="preserve"> </w:t>
      </w:r>
      <w:r w:rsidR="000E70AA" w:rsidRPr="00196603">
        <w:rPr>
          <w:rFonts w:ascii="Times New Roman" w:hAnsi="Times New Roman" w:cs="Times New Roman"/>
          <w:sz w:val="24"/>
        </w:rPr>
        <w:t>:</w:t>
      </w:r>
    </w:p>
    <w:p w14:paraId="224551F2" w14:textId="77777777" w:rsidR="000E70AA" w:rsidRDefault="000E70AA" w:rsidP="00E715B9">
      <w:pPr>
        <w:spacing w:after="0"/>
        <w:jc w:val="both"/>
        <w:rPr>
          <w:rFonts w:ascii="Times New Roman" w:hAnsi="Times New Roman" w:cs="Times New Roman"/>
          <w:sz w:val="24"/>
        </w:rPr>
      </w:pPr>
    </w:p>
    <w:p w14:paraId="224551F3" w14:textId="4423CC19" w:rsidR="00C6208D" w:rsidRPr="00196603" w:rsidRDefault="00C6208D" w:rsidP="00E715B9">
      <w:pPr>
        <w:spacing w:after="0"/>
        <w:jc w:val="both"/>
        <w:rPr>
          <w:rFonts w:ascii="Times New Roman" w:hAnsi="Times New Roman" w:cs="Times New Roman"/>
          <w:sz w:val="24"/>
        </w:rPr>
      </w:pPr>
      <w:r>
        <w:rPr>
          <w:rFonts w:ascii="Times New Roman" w:hAnsi="Times New Roman" w:cs="Times New Roman"/>
          <w:sz w:val="24"/>
        </w:rPr>
        <w:t xml:space="preserve">Le </w:t>
      </w:r>
      <w:r w:rsidR="007B00C0">
        <w:rPr>
          <w:rFonts w:ascii="Times New Roman" w:hAnsi="Times New Roman" w:cs="Times New Roman"/>
          <w:sz w:val="24"/>
        </w:rPr>
        <w:t>coordonnateur</w:t>
      </w:r>
      <w:r w:rsidR="00A856D6" w:rsidRPr="00196603">
        <w:rPr>
          <w:rFonts w:ascii="Times New Roman" w:hAnsi="Times New Roman" w:cs="Times New Roman"/>
          <w:sz w:val="24"/>
        </w:rPr>
        <w:t xml:space="preserve"> e</w:t>
      </w:r>
      <w:r w:rsidRPr="00196603">
        <w:rPr>
          <w:rFonts w:ascii="Times New Roman" w:hAnsi="Times New Roman" w:cs="Times New Roman"/>
          <w:sz w:val="24"/>
        </w:rPr>
        <w:t>st chargé des opérations suivantes :</w:t>
      </w:r>
    </w:p>
    <w:p w14:paraId="224551F4" w14:textId="77777777" w:rsidR="00C6208D" w:rsidRPr="00196603" w:rsidRDefault="00C6208D" w:rsidP="00E715B9">
      <w:pPr>
        <w:spacing w:after="0"/>
        <w:jc w:val="both"/>
        <w:rPr>
          <w:rFonts w:ascii="Times New Roman" w:hAnsi="Times New Roman" w:cs="Times New Roman"/>
          <w:sz w:val="24"/>
        </w:rPr>
      </w:pPr>
    </w:p>
    <w:p w14:paraId="224551F5" w14:textId="77777777" w:rsidR="000E70AA" w:rsidRPr="00196603" w:rsidRDefault="002505FD" w:rsidP="002505FD">
      <w:pPr>
        <w:pStyle w:val="Paragraphedeliste"/>
        <w:numPr>
          <w:ilvl w:val="0"/>
          <w:numId w:val="6"/>
        </w:numPr>
        <w:spacing w:after="0"/>
        <w:jc w:val="both"/>
        <w:rPr>
          <w:rFonts w:ascii="Times New Roman" w:hAnsi="Times New Roman" w:cs="Times New Roman"/>
          <w:i/>
          <w:sz w:val="24"/>
          <w:u w:val="single"/>
        </w:rPr>
      </w:pPr>
      <w:r w:rsidRPr="00196603">
        <w:rPr>
          <w:rFonts w:ascii="Times New Roman" w:hAnsi="Times New Roman" w:cs="Times New Roman"/>
          <w:i/>
          <w:sz w:val="24"/>
          <w:u w:val="single"/>
        </w:rPr>
        <w:t xml:space="preserve">Préparation de la consultation : </w:t>
      </w:r>
    </w:p>
    <w:p w14:paraId="224551F6" w14:textId="77777777" w:rsidR="002505FD" w:rsidRPr="00196603" w:rsidRDefault="002505FD" w:rsidP="002505FD">
      <w:pPr>
        <w:spacing w:after="0"/>
        <w:jc w:val="both"/>
        <w:rPr>
          <w:rFonts w:ascii="Times New Roman" w:hAnsi="Times New Roman" w:cs="Times New Roman"/>
          <w:sz w:val="24"/>
        </w:rPr>
      </w:pPr>
    </w:p>
    <w:p w14:paraId="224551F7" w14:textId="5B77F519" w:rsidR="002505FD" w:rsidRPr="00196603" w:rsidRDefault="00A93DBF" w:rsidP="002505FD">
      <w:pPr>
        <w:spacing w:after="0"/>
        <w:jc w:val="both"/>
        <w:rPr>
          <w:rFonts w:ascii="Times New Roman" w:hAnsi="Times New Roman" w:cs="Times New Roman"/>
          <w:sz w:val="24"/>
        </w:rPr>
      </w:pPr>
      <w:r w:rsidRPr="00196603">
        <w:rPr>
          <w:rFonts w:ascii="Times New Roman" w:hAnsi="Times New Roman" w:cs="Times New Roman"/>
          <w:sz w:val="24"/>
        </w:rPr>
        <w:t xml:space="preserve">Le </w:t>
      </w:r>
      <w:r w:rsidR="00521E30">
        <w:rPr>
          <w:rFonts w:ascii="Times New Roman" w:hAnsi="Times New Roman" w:cs="Times New Roman"/>
          <w:sz w:val="24"/>
        </w:rPr>
        <w:t>Coordonnateur</w:t>
      </w:r>
      <w:r w:rsidR="00B45937" w:rsidRPr="00196603">
        <w:rPr>
          <w:rFonts w:ascii="Times New Roman" w:hAnsi="Times New Roman" w:cs="Times New Roman"/>
          <w:sz w:val="24"/>
        </w:rPr>
        <w:t xml:space="preserve"> </w:t>
      </w:r>
      <w:r w:rsidRPr="00196603">
        <w:rPr>
          <w:rFonts w:ascii="Times New Roman" w:hAnsi="Times New Roman" w:cs="Times New Roman"/>
          <w:sz w:val="24"/>
        </w:rPr>
        <w:t>est chargé de procéder au pilotage et à l’organisation de l’ensemble des opérations de</w:t>
      </w:r>
      <w:r w:rsidR="00F918FB" w:rsidRPr="00196603">
        <w:rPr>
          <w:rFonts w:ascii="Times New Roman" w:hAnsi="Times New Roman" w:cs="Times New Roman"/>
          <w:sz w:val="24"/>
        </w:rPr>
        <w:t xml:space="preserve"> préparation de la phase de consultation</w:t>
      </w:r>
      <w:r w:rsidR="004506AB" w:rsidRPr="00196603">
        <w:rPr>
          <w:rFonts w:ascii="Times New Roman" w:hAnsi="Times New Roman" w:cs="Times New Roman"/>
          <w:sz w:val="24"/>
        </w:rPr>
        <w:t xml:space="preserve"> </w:t>
      </w:r>
      <w:r w:rsidR="00F918FB" w:rsidRPr="00196603">
        <w:rPr>
          <w:rFonts w:ascii="Times New Roman" w:hAnsi="Times New Roman" w:cs="Times New Roman"/>
          <w:sz w:val="24"/>
        </w:rPr>
        <w:t>en</w:t>
      </w:r>
      <w:r w:rsidR="00B45937" w:rsidRPr="00196603">
        <w:rPr>
          <w:rFonts w:ascii="Times New Roman" w:hAnsi="Times New Roman" w:cs="Times New Roman"/>
          <w:sz w:val="24"/>
        </w:rPr>
        <w:t xml:space="preserve"> </w:t>
      </w:r>
      <w:r w:rsidR="00F918FB" w:rsidRPr="00196603">
        <w:rPr>
          <w:rFonts w:ascii="Times New Roman" w:hAnsi="Times New Roman" w:cs="Times New Roman"/>
          <w:sz w:val="24"/>
        </w:rPr>
        <w:t xml:space="preserve">vue de la </w:t>
      </w:r>
      <w:r w:rsidRPr="00196603">
        <w:rPr>
          <w:rFonts w:ascii="Times New Roman" w:hAnsi="Times New Roman" w:cs="Times New Roman"/>
          <w:sz w:val="24"/>
        </w:rPr>
        <w:t xml:space="preserve">sélection des cocontractants </w:t>
      </w:r>
      <w:r w:rsidR="00E62A77" w:rsidRPr="00196603">
        <w:rPr>
          <w:rFonts w:ascii="Times New Roman" w:hAnsi="Times New Roman" w:cs="Times New Roman"/>
          <w:sz w:val="24"/>
        </w:rPr>
        <w:t xml:space="preserve">et </w:t>
      </w:r>
      <w:r w:rsidRPr="00196603">
        <w:rPr>
          <w:rFonts w:ascii="Times New Roman" w:hAnsi="Times New Roman" w:cs="Times New Roman"/>
          <w:sz w:val="24"/>
        </w:rPr>
        <w:t xml:space="preserve">de la satisfaction des besoins des membres dans le(s) domaine(s) visé(s) à </w:t>
      </w:r>
      <w:r w:rsidR="00C6208D" w:rsidRPr="00196603">
        <w:rPr>
          <w:rFonts w:ascii="Times New Roman" w:hAnsi="Times New Roman" w:cs="Times New Roman"/>
          <w:sz w:val="24"/>
        </w:rPr>
        <w:t>l’article 1.1 de la présen</w:t>
      </w:r>
      <w:r w:rsidR="00472A00">
        <w:rPr>
          <w:rFonts w:ascii="Times New Roman" w:hAnsi="Times New Roman" w:cs="Times New Roman"/>
          <w:sz w:val="24"/>
        </w:rPr>
        <w:t>te convention, en lien avec le C</w:t>
      </w:r>
      <w:r w:rsidR="00C6208D" w:rsidRPr="00196603">
        <w:rPr>
          <w:rFonts w:ascii="Times New Roman" w:hAnsi="Times New Roman" w:cs="Times New Roman"/>
          <w:sz w:val="24"/>
        </w:rPr>
        <w:t>omité de pilotage</w:t>
      </w:r>
      <w:r w:rsidR="00472A00">
        <w:rPr>
          <w:rFonts w:ascii="Times New Roman" w:hAnsi="Times New Roman" w:cs="Times New Roman"/>
          <w:sz w:val="24"/>
        </w:rPr>
        <w:t xml:space="preserve"> et le C</w:t>
      </w:r>
      <w:r w:rsidR="00C6208D" w:rsidRPr="00196603">
        <w:rPr>
          <w:rFonts w:ascii="Times New Roman" w:hAnsi="Times New Roman" w:cs="Times New Roman"/>
          <w:sz w:val="24"/>
        </w:rPr>
        <w:t>omité technique.</w:t>
      </w:r>
    </w:p>
    <w:p w14:paraId="224551F8" w14:textId="77777777" w:rsidR="00F918FB" w:rsidRPr="00196603" w:rsidRDefault="00F918FB" w:rsidP="002505FD">
      <w:pPr>
        <w:spacing w:after="0"/>
        <w:jc w:val="both"/>
        <w:rPr>
          <w:rFonts w:ascii="Times New Roman" w:hAnsi="Times New Roman" w:cs="Times New Roman"/>
          <w:sz w:val="24"/>
        </w:rPr>
      </w:pPr>
    </w:p>
    <w:p w14:paraId="224551F9" w14:textId="2E7BD98F" w:rsidR="00F918FB" w:rsidRDefault="00230E19" w:rsidP="002505FD">
      <w:pPr>
        <w:spacing w:after="0"/>
        <w:jc w:val="both"/>
        <w:rPr>
          <w:rFonts w:ascii="Times New Roman" w:hAnsi="Times New Roman" w:cs="Times New Roman"/>
          <w:sz w:val="24"/>
        </w:rPr>
      </w:pPr>
      <w:r>
        <w:rPr>
          <w:rFonts w:ascii="Times New Roman" w:hAnsi="Times New Roman" w:cs="Times New Roman"/>
          <w:sz w:val="24"/>
        </w:rPr>
        <w:t>A ce titre</w:t>
      </w:r>
      <w:r w:rsidR="00F918FB" w:rsidRPr="00196603">
        <w:rPr>
          <w:rFonts w:ascii="Times New Roman" w:hAnsi="Times New Roman" w:cs="Times New Roman"/>
          <w:sz w:val="24"/>
        </w:rPr>
        <w:t xml:space="preserve">, le </w:t>
      </w:r>
      <w:r w:rsidR="00521E30">
        <w:rPr>
          <w:rFonts w:ascii="Times New Roman" w:hAnsi="Times New Roman" w:cs="Times New Roman"/>
          <w:sz w:val="24"/>
        </w:rPr>
        <w:t>Coordonnateur</w:t>
      </w:r>
      <w:r w:rsidR="00B45937" w:rsidRPr="00196603">
        <w:rPr>
          <w:rFonts w:ascii="Times New Roman" w:hAnsi="Times New Roman" w:cs="Times New Roman"/>
          <w:sz w:val="24"/>
        </w:rPr>
        <w:t xml:space="preserve"> </w:t>
      </w:r>
      <w:r w:rsidR="00F918FB" w:rsidRPr="00196603">
        <w:rPr>
          <w:rFonts w:ascii="Times New Roman" w:hAnsi="Times New Roman" w:cs="Times New Roman"/>
          <w:sz w:val="24"/>
        </w:rPr>
        <w:t>est chargé</w:t>
      </w:r>
      <w:r>
        <w:rPr>
          <w:rFonts w:ascii="Times New Roman" w:hAnsi="Times New Roman" w:cs="Times New Roman"/>
          <w:sz w:val="24"/>
        </w:rPr>
        <w:t xml:space="preserve"> de</w:t>
      </w:r>
      <w:r w:rsidR="00196603" w:rsidRPr="00196603">
        <w:rPr>
          <w:rFonts w:ascii="Times New Roman" w:hAnsi="Times New Roman" w:cs="Times New Roman"/>
          <w:sz w:val="24"/>
        </w:rPr>
        <w:t xml:space="preserve"> </w:t>
      </w:r>
      <w:r w:rsidR="00F918FB" w:rsidRPr="00196603">
        <w:rPr>
          <w:rFonts w:ascii="Times New Roman" w:hAnsi="Times New Roman" w:cs="Times New Roman"/>
          <w:sz w:val="24"/>
        </w:rPr>
        <w:t>:</w:t>
      </w:r>
    </w:p>
    <w:p w14:paraId="224551FA" w14:textId="77777777" w:rsidR="00F918FB" w:rsidRDefault="00F918FB" w:rsidP="002505FD">
      <w:pPr>
        <w:spacing w:after="0"/>
        <w:jc w:val="both"/>
        <w:rPr>
          <w:rFonts w:ascii="Times New Roman" w:hAnsi="Times New Roman" w:cs="Times New Roman"/>
          <w:sz w:val="24"/>
        </w:rPr>
      </w:pPr>
    </w:p>
    <w:p w14:paraId="224551FB" w14:textId="1FF8A2D6" w:rsidR="00F918FB" w:rsidRDefault="00106905" w:rsidP="00F918FB">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p</w:t>
      </w:r>
      <w:r w:rsidR="00F918FB">
        <w:rPr>
          <w:rFonts w:ascii="Times New Roman" w:hAnsi="Times New Roman" w:cs="Times New Roman"/>
          <w:sz w:val="24"/>
        </w:rPr>
        <w:t xml:space="preserve">rocéder au recueil des données préalables au lancement des procédures d’achat, en associant les autres membres du groupement </w:t>
      </w:r>
      <w:r w:rsidR="00922A9B">
        <w:rPr>
          <w:rFonts w:ascii="Times New Roman" w:hAnsi="Times New Roman" w:cs="Times New Roman"/>
          <w:sz w:val="24"/>
        </w:rPr>
        <w:t>et le C</w:t>
      </w:r>
      <w:r w:rsidR="008514EB">
        <w:rPr>
          <w:rFonts w:ascii="Times New Roman" w:hAnsi="Times New Roman" w:cs="Times New Roman"/>
          <w:sz w:val="24"/>
        </w:rPr>
        <w:t xml:space="preserve">omité technique </w:t>
      </w:r>
      <w:r w:rsidR="00F918FB">
        <w:rPr>
          <w:rFonts w:ascii="Times New Roman" w:hAnsi="Times New Roman" w:cs="Times New Roman"/>
          <w:sz w:val="24"/>
        </w:rPr>
        <w:t>(définitions quantitative, qualitative et financière des besoins)</w:t>
      </w:r>
      <w:r w:rsidR="00513E6A">
        <w:rPr>
          <w:rFonts w:ascii="Times New Roman" w:hAnsi="Times New Roman" w:cs="Times New Roman"/>
          <w:sz w:val="24"/>
        </w:rPr>
        <w:t> ;</w:t>
      </w:r>
    </w:p>
    <w:p w14:paraId="224551FC" w14:textId="208BBC24" w:rsidR="00106905" w:rsidRDefault="00106905" w:rsidP="00F918FB">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réaliser, le cas échéant, les études de marchés nécessaires</w:t>
      </w:r>
      <w:r w:rsidR="00513E6A">
        <w:rPr>
          <w:rFonts w:ascii="Times New Roman" w:hAnsi="Times New Roman" w:cs="Times New Roman"/>
          <w:sz w:val="24"/>
        </w:rPr>
        <w:t> ;</w:t>
      </w:r>
    </w:p>
    <w:p w14:paraId="224551FD" w14:textId="2BBD8719" w:rsidR="00106905" w:rsidRDefault="008514EB" w:rsidP="00F918FB">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 xml:space="preserve">déterminer la </w:t>
      </w:r>
      <w:r w:rsidR="00513E6A">
        <w:rPr>
          <w:rFonts w:ascii="Times New Roman" w:hAnsi="Times New Roman" w:cs="Times New Roman"/>
          <w:sz w:val="24"/>
        </w:rPr>
        <w:t>stratégie</w:t>
      </w:r>
      <w:r w:rsidR="00106905">
        <w:rPr>
          <w:rFonts w:ascii="Times New Roman" w:hAnsi="Times New Roman" w:cs="Times New Roman"/>
          <w:sz w:val="24"/>
        </w:rPr>
        <w:t xml:space="preserve"> d’achat </w:t>
      </w:r>
      <w:r>
        <w:rPr>
          <w:rFonts w:ascii="Times New Roman" w:hAnsi="Times New Roman" w:cs="Times New Roman"/>
          <w:sz w:val="24"/>
        </w:rPr>
        <w:t>applicable</w:t>
      </w:r>
      <w:r w:rsidR="00513E6A">
        <w:rPr>
          <w:rFonts w:ascii="Times New Roman" w:hAnsi="Times New Roman" w:cs="Times New Roman"/>
          <w:sz w:val="24"/>
        </w:rPr>
        <w:t> ;</w:t>
      </w:r>
    </w:p>
    <w:p w14:paraId="224551FE" w14:textId="20F491A4" w:rsidR="00C6208D" w:rsidRPr="00106905" w:rsidRDefault="00106905" w:rsidP="002505FD">
      <w:pPr>
        <w:pStyle w:val="Paragraphedeliste"/>
        <w:numPr>
          <w:ilvl w:val="0"/>
          <w:numId w:val="7"/>
        </w:numPr>
        <w:spacing w:after="0"/>
        <w:jc w:val="both"/>
        <w:rPr>
          <w:rFonts w:ascii="Times New Roman" w:hAnsi="Times New Roman" w:cs="Times New Roman"/>
          <w:sz w:val="24"/>
        </w:rPr>
      </w:pPr>
      <w:r w:rsidRPr="00106905">
        <w:rPr>
          <w:rFonts w:ascii="Times New Roman" w:hAnsi="Times New Roman" w:cs="Times New Roman"/>
          <w:sz w:val="24"/>
        </w:rPr>
        <w:t xml:space="preserve">procéder au choix de la procédure </w:t>
      </w:r>
      <w:r>
        <w:rPr>
          <w:rFonts w:ascii="Times New Roman" w:hAnsi="Times New Roman" w:cs="Times New Roman"/>
          <w:sz w:val="24"/>
        </w:rPr>
        <w:t>la plus opportune</w:t>
      </w:r>
      <w:r w:rsidR="00513E6A">
        <w:rPr>
          <w:rFonts w:ascii="Times New Roman" w:hAnsi="Times New Roman" w:cs="Times New Roman"/>
          <w:sz w:val="24"/>
        </w:rPr>
        <w:t>.</w:t>
      </w:r>
    </w:p>
    <w:p w14:paraId="224551FF" w14:textId="77777777" w:rsidR="00C6208D" w:rsidRDefault="00C6208D" w:rsidP="002505FD">
      <w:pPr>
        <w:spacing w:after="0"/>
        <w:jc w:val="both"/>
        <w:rPr>
          <w:rFonts w:ascii="Times New Roman" w:hAnsi="Times New Roman" w:cs="Times New Roman"/>
          <w:sz w:val="24"/>
        </w:rPr>
      </w:pPr>
    </w:p>
    <w:p w14:paraId="22455200" w14:textId="77777777" w:rsidR="002505FD" w:rsidRDefault="002505FD" w:rsidP="002505FD">
      <w:pPr>
        <w:spacing w:after="0"/>
        <w:jc w:val="both"/>
        <w:rPr>
          <w:rFonts w:ascii="Times New Roman" w:hAnsi="Times New Roman" w:cs="Times New Roman"/>
          <w:sz w:val="24"/>
        </w:rPr>
      </w:pPr>
    </w:p>
    <w:p w14:paraId="3D7E2224" w14:textId="77777777" w:rsidR="008C61F6" w:rsidRDefault="008C61F6">
      <w:pPr>
        <w:rPr>
          <w:rFonts w:ascii="Times New Roman" w:hAnsi="Times New Roman" w:cs="Times New Roman"/>
          <w:i/>
          <w:sz w:val="24"/>
          <w:u w:val="single"/>
        </w:rPr>
      </w:pPr>
      <w:r>
        <w:rPr>
          <w:rFonts w:ascii="Times New Roman" w:hAnsi="Times New Roman" w:cs="Times New Roman"/>
          <w:i/>
          <w:sz w:val="24"/>
          <w:u w:val="single"/>
        </w:rPr>
        <w:br w:type="page"/>
      </w:r>
    </w:p>
    <w:p w14:paraId="22455201" w14:textId="5AD521CA" w:rsidR="002505FD" w:rsidRPr="00EA6225" w:rsidRDefault="002505FD" w:rsidP="002505FD">
      <w:pPr>
        <w:pStyle w:val="Paragraphedeliste"/>
        <w:numPr>
          <w:ilvl w:val="0"/>
          <w:numId w:val="6"/>
        </w:numPr>
        <w:spacing w:after="0"/>
        <w:jc w:val="both"/>
        <w:rPr>
          <w:rFonts w:ascii="Times New Roman" w:hAnsi="Times New Roman" w:cs="Times New Roman"/>
          <w:i/>
          <w:sz w:val="24"/>
          <w:u w:val="single"/>
        </w:rPr>
      </w:pPr>
      <w:r w:rsidRPr="00EA6225">
        <w:rPr>
          <w:rFonts w:ascii="Times New Roman" w:hAnsi="Times New Roman" w:cs="Times New Roman"/>
          <w:i/>
          <w:sz w:val="24"/>
          <w:u w:val="single"/>
        </w:rPr>
        <w:lastRenderedPageBreak/>
        <w:t>Passation des contrats :</w:t>
      </w:r>
    </w:p>
    <w:p w14:paraId="22455202" w14:textId="77777777" w:rsidR="002505FD" w:rsidRDefault="002505FD" w:rsidP="002505FD">
      <w:pPr>
        <w:pStyle w:val="Paragraphedeliste"/>
        <w:spacing w:after="0"/>
        <w:ind w:left="1065"/>
        <w:jc w:val="both"/>
        <w:rPr>
          <w:rFonts w:ascii="Times New Roman" w:hAnsi="Times New Roman" w:cs="Times New Roman"/>
          <w:sz w:val="24"/>
        </w:rPr>
      </w:pPr>
    </w:p>
    <w:p w14:paraId="22455203" w14:textId="6E31E433" w:rsidR="00C13A88" w:rsidRPr="007E31F8" w:rsidRDefault="00C13A88" w:rsidP="00C6208D">
      <w:pPr>
        <w:spacing w:after="0"/>
        <w:jc w:val="both"/>
        <w:rPr>
          <w:rFonts w:ascii="Times New Roman" w:hAnsi="Times New Roman" w:cs="Times New Roman"/>
          <w:sz w:val="24"/>
        </w:rPr>
      </w:pPr>
      <w:r>
        <w:rPr>
          <w:rFonts w:ascii="Times New Roman" w:hAnsi="Times New Roman" w:cs="Times New Roman"/>
          <w:sz w:val="24"/>
        </w:rPr>
        <w:t xml:space="preserve">Relèvent du </w:t>
      </w:r>
      <w:r w:rsidR="00521E30">
        <w:rPr>
          <w:rFonts w:ascii="Times New Roman" w:hAnsi="Times New Roman" w:cs="Times New Roman"/>
          <w:sz w:val="24"/>
        </w:rPr>
        <w:t>Coordonnateur</w:t>
      </w:r>
      <w:r w:rsidR="005A0C17" w:rsidRPr="007E31F8">
        <w:rPr>
          <w:rFonts w:ascii="Times New Roman" w:hAnsi="Times New Roman" w:cs="Times New Roman"/>
          <w:sz w:val="24"/>
        </w:rPr>
        <w:t xml:space="preserve"> </w:t>
      </w:r>
      <w:r w:rsidRPr="007E31F8">
        <w:rPr>
          <w:rFonts w:ascii="Times New Roman" w:hAnsi="Times New Roman" w:cs="Times New Roman"/>
          <w:sz w:val="24"/>
        </w:rPr>
        <w:t xml:space="preserve">les missions suivantes : </w:t>
      </w:r>
    </w:p>
    <w:p w14:paraId="22455204" w14:textId="77777777" w:rsidR="00EA6225" w:rsidRPr="007E31F8" w:rsidRDefault="00EA6225" w:rsidP="00C6208D">
      <w:pPr>
        <w:spacing w:after="0"/>
        <w:jc w:val="both"/>
        <w:rPr>
          <w:rFonts w:ascii="Times New Roman" w:hAnsi="Times New Roman" w:cs="Times New Roman"/>
          <w:sz w:val="24"/>
        </w:rPr>
      </w:pPr>
    </w:p>
    <w:p w14:paraId="22455205" w14:textId="121E36CC" w:rsidR="00300478" w:rsidRPr="007E31F8" w:rsidRDefault="007E31F8" w:rsidP="00300478">
      <w:pPr>
        <w:pStyle w:val="Paragraphedeliste"/>
        <w:numPr>
          <w:ilvl w:val="0"/>
          <w:numId w:val="7"/>
        </w:numPr>
        <w:spacing w:after="0"/>
        <w:jc w:val="both"/>
        <w:rPr>
          <w:rFonts w:ascii="Times New Roman" w:hAnsi="Times New Roman" w:cs="Times New Roman"/>
          <w:sz w:val="24"/>
        </w:rPr>
      </w:pPr>
      <w:r w:rsidRPr="007E31F8">
        <w:rPr>
          <w:rFonts w:ascii="Times New Roman" w:hAnsi="Times New Roman" w:cs="Times New Roman"/>
          <w:sz w:val="24"/>
        </w:rPr>
        <w:t>l</w:t>
      </w:r>
      <w:r w:rsidR="00E62A77" w:rsidRPr="007E31F8">
        <w:rPr>
          <w:rFonts w:ascii="Times New Roman" w:hAnsi="Times New Roman" w:cs="Times New Roman"/>
          <w:sz w:val="24"/>
        </w:rPr>
        <w:t>’o</w:t>
      </w:r>
      <w:r w:rsidR="00234F27" w:rsidRPr="007E31F8">
        <w:rPr>
          <w:rFonts w:ascii="Times New Roman" w:hAnsi="Times New Roman" w:cs="Times New Roman"/>
          <w:sz w:val="24"/>
        </w:rPr>
        <w:t xml:space="preserve">rganisation, </w:t>
      </w:r>
      <w:r w:rsidR="00E62A77" w:rsidRPr="007E31F8">
        <w:rPr>
          <w:rFonts w:ascii="Times New Roman" w:hAnsi="Times New Roman" w:cs="Times New Roman"/>
          <w:sz w:val="24"/>
        </w:rPr>
        <w:t xml:space="preserve">le </w:t>
      </w:r>
      <w:r w:rsidR="00234F27" w:rsidRPr="007E31F8">
        <w:rPr>
          <w:rFonts w:ascii="Times New Roman" w:hAnsi="Times New Roman" w:cs="Times New Roman"/>
          <w:sz w:val="24"/>
        </w:rPr>
        <w:t xml:space="preserve">pilotage et </w:t>
      </w:r>
      <w:r w:rsidR="00E62A77" w:rsidRPr="007E31F8">
        <w:rPr>
          <w:rFonts w:ascii="Times New Roman" w:hAnsi="Times New Roman" w:cs="Times New Roman"/>
          <w:sz w:val="24"/>
        </w:rPr>
        <w:t xml:space="preserve">la </w:t>
      </w:r>
      <w:r w:rsidR="00EA6225" w:rsidRPr="007E31F8">
        <w:rPr>
          <w:rFonts w:ascii="Times New Roman" w:hAnsi="Times New Roman" w:cs="Times New Roman"/>
          <w:sz w:val="24"/>
        </w:rPr>
        <w:t>mise en œuvre de la procédure de mise en concurrence et de passation du contrat jusqu’à</w:t>
      </w:r>
      <w:r w:rsidR="00B45937" w:rsidRPr="007E31F8">
        <w:rPr>
          <w:rFonts w:ascii="Times New Roman" w:hAnsi="Times New Roman" w:cs="Times New Roman"/>
          <w:sz w:val="24"/>
        </w:rPr>
        <w:t xml:space="preserve"> la désignation des titulaires, notamment l’</w:t>
      </w:r>
      <w:r w:rsidR="00EA6225" w:rsidRPr="007E31F8">
        <w:rPr>
          <w:rFonts w:ascii="Times New Roman" w:hAnsi="Times New Roman" w:cs="Times New Roman"/>
          <w:sz w:val="24"/>
        </w:rPr>
        <w:t xml:space="preserve">élaboration du DCE, </w:t>
      </w:r>
      <w:r w:rsidR="00922A9B">
        <w:rPr>
          <w:rFonts w:ascii="Times New Roman" w:hAnsi="Times New Roman" w:cs="Times New Roman"/>
          <w:sz w:val="24"/>
        </w:rPr>
        <w:t>de l’</w:t>
      </w:r>
      <w:r w:rsidR="00EA6225" w:rsidRPr="007E31F8">
        <w:rPr>
          <w:rFonts w:ascii="Times New Roman" w:hAnsi="Times New Roman" w:cs="Times New Roman"/>
          <w:sz w:val="24"/>
        </w:rPr>
        <w:t xml:space="preserve">avis de publicité, </w:t>
      </w:r>
      <w:r w:rsidR="006B64B2">
        <w:rPr>
          <w:rFonts w:ascii="Times New Roman" w:hAnsi="Times New Roman" w:cs="Times New Roman"/>
          <w:sz w:val="24"/>
        </w:rPr>
        <w:t>l’</w:t>
      </w:r>
      <w:r w:rsidR="00EA6225" w:rsidRPr="007E31F8">
        <w:rPr>
          <w:rFonts w:ascii="Times New Roman" w:hAnsi="Times New Roman" w:cs="Times New Roman"/>
          <w:sz w:val="24"/>
        </w:rPr>
        <w:t xml:space="preserve">analyse des candidatures et des offres, </w:t>
      </w:r>
      <w:r w:rsidR="00922A9B">
        <w:rPr>
          <w:rFonts w:ascii="Times New Roman" w:hAnsi="Times New Roman" w:cs="Times New Roman"/>
          <w:sz w:val="24"/>
        </w:rPr>
        <w:t>l’</w:t>
      </w:r>
      <w:r w:rsidR="00EA6225" w:rsidRPr="007E31F8">
        <w:rPr>
          <w:rFonts w:ascii="Times New Roman" w:hAnsi="Times New Roman" w:cs="Times New Roman"/>
          <w:sz w:val="24"/>
        </w:rPr>
        <w:t xml:space="preserve">organisation de la Commission </w:t>
      </w:r>
      <w:r w:rsidR="008514EB">
        <w:rPr>
          <w:rFonts w:ascii="Times New Roman" w:hAnsi="Times New Roman" w:cs="Times New Roman"/>
          <w:sz w:val="24"/>
        </w:rPr>
        <w:t>d’</w:t>
      </w:r>
      <w:r w:rsidR="004B6465">
        <w:rPr>
          <w:rFonts w:ascii="Times New Roman" w:hAnsi="Times New Roman" w:cs="Times New Roman"/>
          <w:sz w:val="24"/>
        </w:rPr>
        <w:t>Examen</w:t>
      </w:r>
      <w:r w:rsidR="008514EB">
        <w:rPr>
          <w:rFonts w:ascii="Times New Roman" w:hAnsi="Times New Roman" w:cs="Times New Roman"/>
          <w:sz w:val="24"/>
        </w:rPr>
        <w:t xml:space="preserve"> des marchés</w:t>
      </w:r>
      <w:r w:rsidR="00EA6225" w:rsidRPr="007E31F8">
        <w:rPr>
          <w:rFonts w:ascii="Times New Roman" w:hAnsi="Times New Roman" w:cs="Times New Roman"/>
          <w:sz w:val="24"/>
        </w:rPr>
        <w:t xml:space="preserve">, </w:t>
      </w:r>
      <w:r w:rsidR="00922A9B">
        <w:rPr>
          <w:rFonts w:ascii="Times New Roman" w:hAnsi="Times New Roman" w:cs="Times New Roman"/>
          <w:sz w:val="24"/>
        </w:rPr>
        <w:t xml:space="preserve">la </w:t>
      </w:r>
      <w:r w:rsidR="00EA6225" w:rsidRPr="007E31F8">
        <w:rPr>
          <w:rFonts w:ascii="Times New Roman" w:hAnsi="Times New Roman" w:cs="Times New Roman"/>
          <w:sz w:val="24"/>
        </w:rPr>
        <w:t>finalisation de la procédure par l’envoi des let</w:t>
      </w:r>
      <w:r w:rsidR="00922A9B">
        <w:rPr>
          <w:rFonts w:ascii="Times New Roman" w:hAnsi="Times New Roman" w:cs="Times New Roman"/>
          <w:sz w:val="24"/>
        </w:rPr>
        <w:t>tres de rejet et d’</w:t>
      </w:r>
      <w:r w:rsidR="00B45937" w:rsidRPr="007E31F8">
        <w:rPr>
          <w:rFonts w:ascii="Times New Roman" w:hAnsi="Times New Roman" w:cs="Times New Roman"/>
          <w:sz w:val="24"/>
        </w:rPr>
        <w:t xml:space="preserve">avis </w:t>
      </w:r>
      <w:r w:rsidR="00922A9B">
        <w:rPr>
          <w:rFonts w:ascii="Times New Roman" w:hAnsi="Times New Roman" w:cs="Times New Roman"/>
          <w:sz w:val="24"/>
        </w:rPr>
        <w:t>d’</w:t>
      </w:r>
      <w:r w:rsidR="00B45937" w:rsidRPr="007E31F8">
        <w:rPr>
          <w:rFonts w:ascii="Times New Roman" w:hAnsi="Times New Roman" w:cs="Times New Roman"/>
          <w:sz w:val="24"/>
        </w:rPr>
        <w:t>attribution</w:t>
      </w:r>
      <w:r w:rsidR="00EA6225" w:rsidRPr="007E31F8">
        <w:rPr>
          <w:rFonts w:ascii="Times New Roman" w:hAnsi="Times New Roman" w:cs="Times New Roman"/>
          <w:sz w:val="24"/>
        </w:rPr>
        <w:t>, conformément au Code de la commande publique et en lien avec les missions confiées au</w:t>
      </w:r>
      <w:r w:rsidR="00300478" w:rsidRPr="007E31F8">
        <w:rPr>
          <w:rFonts w:ascii="Times New Roman" w:hAnsi="Times New Roman" w:cs="Times New Roman"/>
          <w:sz w:val="24"/>
        </w:rPr>
        <w:t xml:space="preserve">x membres du groupement </w:t>
      </w:r>
      <w:r w:rsidR="00267BB7">
        <w:rPr>
          <w:rFonts w:ascii="Times New Roman" w:hAnsi="Times New Roman" w:cs="Times New Roman"/>
          <w:sz w:val="24"/>
        </w:rPr>
        <w:t>et aux instances de celui-ci (C</w:t>
      </w:r>
      <w:r w:rsidR="00300478" w:rsidRPr="007E31F8">
        <w:rPr>
          <w:rFonts w:ascii="Times New Roman" w:hAnsi="Times New Roman" w:cs="Times New Roman"/>
          <w:sz w:val="24"/>
        </w:rPr>
        <w:t>omité t</w:t>
      </w:r>
      <w:r w:rsidR="00267BB7">
        <w:rPr>
          <w:rFonts w:ascii="Times New Roman" w:hAnsi="Times New Roman" w:cs="Times New Roman"/>
          <w:sz w:val="24"/>
        </w:rPr>
        <w:t>echnique et C</w:t>
      </w:r>
      <w:r w:rsidRPr="007E31F8">
        <w:rPr>
          <w:rFonts w:ascii="Times New Roman" w:hAnsi="Times New Roman" w:cs="Times New Roman"/>
          <w:sz w:val="24"/>
        </w:rPr>
        <w:t>omité de pilotage)</w:t>
      </w:r>
      <w:r w:rsidR="006B64B2">
        <w:rPr>
          <w:rFonts w:ascii="Times New Roman" w:hAnsi="Times New Roman" w:cs="Times New Roman"/>
          <w:sz w:val="24"/>
        </w:rPr>
        <w:t> ;</w:t>
      </w:r>
    </w:p>
    <w:p w14:paraId="22455206" w14:textId="77777777" w:rsidR="00EA6225" w:rsidRPr="007E31F8" w:rsidRDefault="00300478" w:rsidP="00300478">
      <w:pPr>
        <w:pStyle w:val="Paragraphedeliste"/>
        <w:spacing w:after="0"/>
        <w:jc w:val="both"/>
        <w:rPr>
          <w:rFonts w:ascii="Times New Roman" w:hAnsi="Times New Roman" w:cs="Times New Roman"/>
          <w:sz w:val="24"/>
        </w:rPr>
      </w:pPr>
      <w:r w:rsidRPr="007E31F8">
        <w:rPr>
          <w:rFonts w:ascii="Times New Roman" w:hAnsi="Times New Roman" w:cs="Times New Roman"/>
          <w:sz w:val="24"/>
        </w:rPr>
        <w:t xml:space="preserve"> </w:t>
      </w:r>
    </w:p>
    <w:p w14:paraId="22455207" w14:textId="66AB18A0" w:rsidR="003E35B4" w:rsidRPr="007E31F8" w:rsidRDefault="007E31F8" w:rsidP="003E35B4">
      <w:pPr>
        <w:pStyle w:val="Paragraphedeliste"/>
        <w:numPr>
          <w:ilvl w:val="0"/>
          <w:numId w:val="7"/>
        </w:numPr>
        <w:spacing w:after="0"/>
        <w:jc w:val="both"/>
        <w:rPr>
          <w:rFonts w:ascii="Times New Roman" w:hAnsi="Times New Roman" w:cs="Times New Roman"/>
          <w:sz w:val="24"/>
        </w:rPr>
      </w:pPr>
      <w:r w:rsidRPr="007E31F8">
        <w:rPr>
          <w:rFonts w:ascii="Times New Roman" w:hAnsi="Times New Roman" w:cs="Times New Roman"/>
          <w:sz w:val="24"/>
        </w:rPr>
        <w:t>l</w:t>
      </w:r>
      <w:r w:rsidR="00E62A77" w:rsidRPr="007E31F8">
        <w:rPr>
          <w:rFonts w:ascii="Times New Roman" w:hAnsi="Times New Roman" w:cs="Times New Roman"/>
          <w:sz w:val="24"/>
        </w:rPr>
        <w:t>a signature et la notification des</w:t>
      </w:r>
      <w:r w:rsidR="00EA6225" w:rsidRPr="007E31F8">
        <w:rPr>
          <w:rFonts w:ascii="Times New Roman" w:hAnsi="Times New Roman" w:cs="Times New Roman"/>
          <w:sz w:val="24"/>
        </w:rPr>
        <w:t xml:space="preserve"> marchés au nom et pour le co</w:t>
      </w:r>
      <w:r w:rsidRPr="007E31F8">
        <w:rPr>
          <w:rFonts w:ascii="Times New Roman" w:hAnsi="Times New Roman" w:cs="Times New Roman"/>
          <w:sz w:val="24"/>
        </w:rPr>
        <w:t>mpte des membres du groupement</w:t>
      </w:r>
      <w:r w:rsidR="006B64B2">
        <w:rPr>
          <w:rFonts w:ascii="Times New Roman" w:hAnsi="Times New Roman" w:cs="Times New Roman"/>
          <w:sz w:val="24"/>
        </w:rPr>
        <w:t> ;</w:t>
      </w:r>
    </w:p>
    <w:p w14:paraId="22455208" w14:textId="77777777" w:rsidR="007E31F8" w:rsidRPr="007E31F8" w:rsidRDefault="007E31F8" w:rsidP="007E31F8">
      <w:pPr>
        <w:pStyle w:val="Paragraphedeliste"/>
        <w:rPr>
          <w:rFonts w:ascii="Times New Roman" w:hAnsi="Times New Roman" w:cs="Times New Roman"/>
          <w:sz w:val="24"/>
        </w:rPr>
      </w:pPr>
    </w:p>
    <w:p w14:paraId="22455209" w14:textId="4911196E" w:rsidR="003E35B4" w:rsidRDefault="00E62A77" w:rsidP="00EA6225">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 xml:space="preserve">la </w:t>
      </w:r>
      <w:r w:rsidR="003E35B4">
        <w:rPr>
          <w:rFonts w:ascii="Times New Roman" w:hAnsi="Times New Roman" w:cs="Times New Roman"/>
          <w:sz w:val="24"/>
        </w:rPr>
        <w:t>transmission dématérialisée à chaque membre du groupement des contrats notifiés</w:t>
      </w:r>
      <w:r w:rsidR="006B64B2">
        <w:rPr>
          <w:rFonts w:ascii="Times New Roman" w:hAnsi="Times New Roman" w:cs="Times New Roman"/>
          <w:sz w:val="24"/>
        </w:rPr>
        <w:t> ;</w:t>
      </w:r>
    </w:p>
    <w:p w14:paraId="2245520A" w14:textId="77777777" w:rsidR="003E35B4" w:rsidRPr="003E35B4" w:rsidRDefault="003E35B4" w:rsidP="003E35B4">
      <w:pPr>
        <w:pStyle w:val="Paragraphedeliste"/>
        <w:rPr>
          <w:rFonts w:ascii="Times New Roman" w:hAnsi="Times New Roman" w:cs="Times New Roman"/>
          <w:sz w:val="24"/>
        </w:rPr>
      </w:pPr>
    </w:p>
    <w:p w14:paraId="2245520B" w14:textId="77777777" w:rsidR="003E35B4" w:rsidRPr="00EA6225" w:rsidRDefault="00E62A77" w:rsidP="00EA6225">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la gestion des</w:t>
      </w:r>
      <w:r w:rsidR="003E35B4">
        <w:rPr>
          <w:rFonts w:ascii="Times New Roman" w:hAnsi="Times New Roman" w:cs="Times New Roman"/>
          <w:sz w:val="24"/>
        </w:rPr>
        <w:t xml:space="preserve"> précontentieux et contentieux éventuels, ainsi que les règlements amiables des litiges relatifs à la passation des contrats.</w:t>
      </w:r>
    </w:p>
    <w:p w14:paraId="2245520C" w14:textId="77777777" w:rsidR="00C13A88" w:rsidRDefault="00C13A88" w:rsidP="00C6208D">
      <w:pPr>
        <w:spacing w:after="0"/>
        <w:jc w:val="both"/>
        <w:rPr>
          <w:rFonts w:ascii="Times New Roman" w:hAnsi="Times New Roman" w:cs="Times New Roman"/>
          <w:sz w:val="24"/>
        </w:rPr>
      </w:pPr>
    </w:p>
    <w:p w14:paraId="2245520D" w14:textId="77777777" w:rsidR="002505FD" w:rsidRDefault="002505FD" w:rsidP="002505FD">
      <w:pPr>
        <w:pStyle w:val="Paragraphedeliste"/>
        <w:spacing w:after="0"/>
        <w:ind w:left="1065"/>
        <w:jc w:val="both"/>
        <w:rPr>
          <w:rFonts w:ascii="Times New Roman" w:hAnsi="Times New Roman" w:cs="Times New Roman"/>
          <w:sz w:val="24"/>
        </w:rPr>
      </w:pPr>
    </w:p>
    <w:p w14:paraId="2245520E" w14:textId="77777777" w:rsidR="002505FD" w:rsidRPr="004A4A59" w:rsidRDefault="002505FD" w:rsidP="002505FD">
      <w:pPr>
        <w:pStyle w:val="Paragraphedeliste"/>
        <w:numPr>
          <w:ilvl w:val="0"/>
          <w:numId w:val="6"/>
        </w:numPr>
        <w:spacing w:after="0"/>
        <w:jc w:val="both"/>
        <w:rPr>
          <w:rFonts w:ascii="Times New Roman" w:hAnsi="Times New Roman" w:cs="Times New Roman"/>
          <w:i/>
          <w:sz w:val="24"/>
        </w:rPr>
      </w:pPr>
      <w:r w:rsidRPr="004A4A59">
        <w:rPr>
          <w:rFonts w:ascii="Times New Roman" w:hAnsi="Times New Roman" w:cs="Times New Roman"/>
          <w:i/>
          <w:sz w:val="24"/>
          <w:u w:val="single"/>
        </w:rPr>
        <w:t>Exécution des contrats</w:t>
      </w:r>
      <w:r w:rsidRPr="004A4A59">
        <w:rPr>
          <w:rFonts w:ascii="Times New Roman" w:hAnsi="Times New Roman" w:cs="Times New Roman"/>
          <w:i/>
          <w:sz w:val="24"/>
        </w:rPr>
        <w:t xml:space="preserve"> : </w:t>
      </w:r>
    </w:p>
    <w:p w14:paraId="2245520F" w14:textId="77777777" w:rsidR="000E70AA" w:rsidRDefault="000E70AA" w:rsidP="00E715B9">
      <w:pPr>
        <w:spacing w:after="0"/>
        <w:jc w:val="both"/>
        <w:rPr>
          <w:rFonts w:ascii="Times New Roman" w:hAnsi="Times New Roman" w:cs="Times New Roman"/>
          <w:sz w:val="24"/>
        </w:rPr>
      </w:pPr>
    </w:p>
    <w:p w14:paraId="22455210" w14:textId="50AFF8B3" w:rsidR="000E70AA" w:rsidRPr="001C258E" w:rsidRDefault="003E35B4" w:rsidP="00E715B9">
      <w:pPr>
        <w:spacing w:after="0"/>
        <w:jc w:val="both"/>
        <w:rPr>
          <w:rFonts w:ascii="Times New Roman" w:hAnsi="Times New Roman" w:cs="Times New Roman"/>
          <w:sz w:val="24"/>
        </w:rPr>
      </w:pPr>
      <w:r w:rsidRPr="001C258E">
        <w:rPr>
          <w:rFonts w:ascii="Times New Roman" w:hAnsi="Times New Roman" w:cs="Times New Roman"/>
          <w:sz w:val="24"/>
        </w:rPr>
        <w:t xml:space="preserve">Le </w:t>
      </w:r>
      <w:r w:rsidR="00521E30">
        <w:rPr>
          <w:rFonts w:ascii="Times New Roman" w:hAnsi="Times New Roman" w:cs="Times New Roman"/>
          <w:sz w:val="24"/>
        </w:rPr>
        <w:t>Coordonnateur</w:t>
      </w:r>
      <w:r w:rsidR="003C2B35">
        <w:rPr>
          <w:rFonts w:ascii="Times New Roman" w:hAnsi="Times New Roman" w:cs="Times New Roman"/>
          <w:sz w:val="24"/>
        </w:rPr>
        <w:t xml:space="preserve"> </w:t>
      </w:r>
      <w:r w:rsidRPr="001C258E">
        <w:rPr>
          <w:rFonts w:ascii="Times New Roman" w:hAnsi="Times New Roman" w:cs="Times New Roman"/>
          <w:sz w:val="24"/>
        </w:rPr>
        <w:t>assure la gestion administrative des évènements survenant en cours d’exécution du contrat.</w:t>
      </w:r>
    </w:p>
    <w:p w14:paraId="22455211" w14:textId="77777777" w:rsidR="003E35B4" w:rsidRPr="001C258E" w:rsidRDefault="003E35B4" w:rsidP="00E715B9">
      <w:pPr>
        <w:spacing w:after="0"/>
        <w:jc w:val="both"/>
        <w:rPr>
          <w:rFonts w:ascii="Times New Roman" w:hAnsi="Times New Roman" w:cs="Times New Roman"/>
          <w:sz w:val="24"/>
        </w:rPr>
      </w:pPr>
    </w:p>
    <w:p w14:paraId="22455212" w14:textId="3989A3F7" w:rsidR="003E35B4" w:rsidRPr="001C258E" w:rsidRDefault="003E35B4" w:rsidP="00E715B9">
      <w:pPr>
        <w:spacing w:after="0"/>
        <w:jc w:val="both"/>
        <w:rPr>
          <w:rFonts w:ascii="Times New Roman" w:hAnsi="Times New Roman" w:cs="Times New Roman"/>
          <w:sz w:val="24"/>
        </w:rPr>
      </w:pPr>
      <w:r w:rsidRPr="001C258E">
        <w:rPr>
          <w:rFonts w:ascii="Times New Roman" w:hAnsi="Times New Roman" w:cs="Times New Roman"/>
          <w:sz w:val="24"/>
        </w:rPr>
        <w:t xml:space="preserve">A ce titre, le </w:t>
      </w:r>
      <w:r w:rsidR="00521E30">
        <w:rPr>
          <w:rFonts w:ascii="Times New Roman" w:hAnsi="Times New Roman" w:cs="Times New Roman"/>
          <w:sz w:val="24"/>
        </w:rPr>
        <w:t>Coordonnateur</w:t>
      </w:r>
      <w:r w:rsidR="005A0C17" w:rsidRPr="001C258E">
        <w:rPr>
          <w:rFonts w:ascii="Times New Roman" w:hAnsi="Times New Roman" w:cs="Times New Roman"/>
          <w:sz w:val="24"/>
        </w:rPr>
        <w:t xml:space="preserve"> achats</w:t>
      </w:r>
      <w:r w:rsidRPr="001C258E">
        <w:rPr>
          <w:rFonts w:ascii="Times New Roman" w:hAnsi="Times New Roman" w:cs="Times New Roman"/>
          <w:sz w:val="24"/>
        </w:rPr>
        <w:t xml:space="preserve"> est chargé</w:t>
      </w:r>
      <w:r w:rsidR="00230E19">
        <w:rPr>
          <w:rFonts w:ascii="Times New Roman" w:hAnsi="Times New Roman" w:cs="Times New Roman"/>
          <w:sz w:val="24"/>
        </w:rPr>
        <w:t xml:space="preserve"> de</w:t>
      </w:r>
      <w:r w:rsidRPr="001C258E">
        <w:rPr>
          <w:rFonts w:ascii="Times New Roman" w:hAnsi="Times New Roman" w:cs="Times New Roman"/>
          <w:sz w:val="24"/>
        </w:rPr>
        <w:t> :</w:t>
      </w:r>
    </w:p>
    <w:p w14:paraId="22455213" w14:textId="77777777" w:rsidR="003E35B4" w:rsidRPr="001C258E" w:rsidRDefault="003E35B4" w:rsidP="00E715B9">
      <w:pPr>
        <w:spacing w:after="0"/>
        <w:jc w:val="both"/>
        <w:rPr>
          <w:rFonts w:ascii="Times New Roman" w:hAnsi="Times New Roman" w:cs="Times New Roman"/>
          <w:sz w:val="24"/>
        </w:rPr>
      </w:pPr>
    </w:p>
    <w:p w14:paraId="22455214" w14:textId="20E58FDA" w:rsidR="003E35B4" w:rsidRPr="001C258E" w:rsidRDefault="003E35B4" w:rsidP="003E35B4">
      <w:pPr>
        <w:pStyle w:val="Paragraphedeliste"/>
        <w:numPr>
          <w:ilvl w:val="0"/>
          <w:numId w:val="7"/>
        </w:numPr>
        <w:spacing w:after="0"/>
        <w:jc w:val="both"/>
        <w:rPr>
          <w:rFonts w:ascii="Times New Roman" w:hAnsi="Times New Roman" w:cs="Times New Roman"/>
          <w:sz w:val="24"/>
        </w:rPr>
      </w:pPr>
      <w:r w:rsidRPr="001C258E">
        <w:rPr>
          <w:rFonts w:ascii="Times New Roman" w:hAnsi="Times New Roman" w:cs="Times New Roman"/>
          <w:sz w:val="24"/>
        </w:rPr>
        <w:t xml:space="preserve">réaliser </w:t>
      </w:r>
      <w:r w:rsidR="00635FA4" w:rsidRPr="001C258E">
        <w:rPr>
          <w:rFonts w:ascii="Times New Roman" w:hAnsi="Times New Roman" w:cs="Times New Roman"/>
          <w:sz w:val="24"/>
        </w:rPr>
        <w:t xml:space="preserve">les </w:t>
      </w:r>
      <w:r w:rsidRPr="001C258E">
        <w:rPr>
          <w:rFonts w:ascii="Times New Roman" w:hAnsi="Times New Roman" w:cs="Times New Roman"/>
          <w:sz w:val="24"/>
        </w:rPr>
        <w:t>modifications du marché par voie d’avenants</w:t>
      </w:r>
      <w:r w:rsidR="006B64B2">
        <w:rPr>
          <w:rFonts w:ascii="Times New Roman" w:hAnsi="Times New Roman" w:cs="Times New Roman"/>
          <w:sz w:val="24"/>
        </w:rPr>
        <w:t> ;</w:t>
      </w:r>
    </w:p>
    <w:p w14:paraId="22455215" w14:textId="21CC5DBD" w:rsidR="003E35B4" w:rsidRPr="001C258E" w:rsidRDefault="003E35B4" w:rsidP="003E35B4">
      <w:pPr>
        <w:pStyle w:val="Paragraphedeliste"/>
        <w:numPr>
          <w:ilvl w:val="0"/>
          <w:numId w:val="7"/>
        </w:numPr>
        <w:spacing w:after="0"/>
        <w:jc w:val="both"/>
        <w:rPr>
          <w:rFonts w:ascii="Times New Roman" w:hAnsi="Times New Roman" w:cs="Times New Roman"/>
          <w:sz w:val="24"/>
        </w:rPr>
      </w:pPr>
      <w:r w:rsidRPr="001C258E">
        <w:rPr>
          <w:rFonts w:ascii="Times New Roman" w:hAnsi="Times New Roman" w:cs="Times New Roman"/>
          <w:sz w:val="24"/>
        </w:rPr>
        <w:t>procéder à l’affermissement de tranches</w:t>
      </w:r>
      <w:r w:rsidR="00601501" w:rsidRPr="001C258E">
        <w:rPr>
          <w:rFonts w:ascii="Times New Roman" w:hAnsi="Times New Roman" w:cs="Times New Roman"/>
          <w:sz w:val="24"/>
        </w:rPr>
        <w:t>,</w:t>
      </w:r>
      <w:r w:rsidRPr="001C258E">
        <w:rPr>
          <w:rFonts w:ascii="Times New Roman" w:hAnsi="Times New Roman" w:cs="Times New Roman"/>
          <w:sz w:val="24"/>
        </w:rPr>
        <w:t xml:space="preserve"> s’il y a lieu</w:t>
      </w:r>
      <w:r w:rsidR="006B64B2">
        <w:rPr>
          <w:rFonts w:ascii="Times New Roman" w:hAnsi="Times New Roman" w:cs="Times New Roman"/>
          <w:sz w:val="24"/>
        </w:rPr>
        <w:t> ;</w:t>
      </w:r>
    </w:p>
    <w:p w14:paraId="22455216" w14:textId="3834D056" w:rsidR="003E35B4" w:rsidRPr="001C258E" w:rsidRDefault="003E35B4" w:rsidP="003E35B4">
      <w:pPr>
        <w:pStyle w:val="Paragraphedeliste"/>
        <w:numPr>
          <w:ilvl w:val="0"/>
          <w:numId w:val="7"/>
        </w:numPr>
        <w:spacing w:after="0"/>
        <w:jc w:val="both"/>
        <w:rPr>
          <w:rFonts w:ascii="Times New Roman" w:hAnsi="Times New Roman" w:cs="Times New Roman"/>
          <w:sz w:val="24"/>
        </w:rPr>
      </w:pPr>
      <w:r w:rsidRPr="001C258E">
        <w:rPr>
          <w:rFonts w:ascii="Times New Roman" w:hAnsi="Times New Roman" w:cs="Times New Roman"/>
          <w:sz w:val="24"/>
        </w:rPr>
        <w:t>réaliser les évent</w:t>
      </w:r>
      <w:r w:rsidR="00F26281" w:rsidRPr="001C258E">
        <w:rPr>
          <w:rFonts w:ascii="Times New Roman" w:hAnsi="Times New Roman" w:cs="Times New Roman"/>
          <w:sz w:val="24"/>
        </w:rPr>
        <w:t>uelles reconductions de marchés</w:t>
      </w:r>
      <w:r w:rsidR="006B64B2">
        <w:rPr>
          <w:rFonts w:ascii="Times New Roman" w:hAnsi="Times New Roman" w:cs="Times New Roman"/>
          <w:sz w:val="24"/>
        </w:rPr>
        <w:t> ;</w:t>
      </w:r>
    </w:p>
    <w:p w14:paraId="22455217" w14:textId="5D294151" w:rsidR="00F26281" w:rsidRPr="001C258E" w:rsidRDefault="00F26281" w:rsidP="003E35B4">
      <w:pPr>
        <w:pStyle w:val="Paragraphedeliste"/>
        <w:numPr>
          <w:ilvl w:val="0"/>
          <w:numId w:val="7"/>
        </w:numPr>
        <w:spacing w:after="0"/>
        <w:jc w:val="both"/>
        <w:rPr>
          <w:rFonts w:ascii="Times New Roman" w:hAnsi="Times New Roman" w:cs="Times New Roman"/>
          <w:sz w:val="24"/>
        </w:rPr>
      </w:pPr>
      <w:r w:rsidRPr="001C258E">
        <w:rPr>
          <w:rFonts w:ascii="Times New Roman" w:hAnsi="Times New Roman" w:cs="Times New Roman"/>
          <w:sz w:val="24"/>
        </w:rPr>
        <w:t>gérer le précontentieux, le contentieux et le règlement amiable des litiges relatif à l’exécution des contrats</w:t>
      </w:r>
      <w:r w:rsidR="006B64B2">
        <w:rPr>
          <w:rFonts w:ascii="Times New Roman" w:hAnsi="Times New Roman" w:cs="Times New Roman"/>
          <w:sz w:val="24"/>
        </w:rPr>
        <w:t> ;</w:t>
      </w:r>
    </w:p>
    <w:p w14:paraId="22455218" w14:textId="12BBA49C" w:rsidR="00F26281" w:rsidRPr="001C258E" w:rsidRDefault="00F26281" w:rsidP="003E35B4">
      <w:pPr>
        <w:pStyle w:val="Paragraphedeliste"/>
        <w:numPr>
          <w:ilvl w:val="0"/>
          <w:numId w:val="7"/>
        </w:numPr>
        <w:spacing w:after="0"/>
        <w:jc w:val="both"/>
        <w:rPr>
          <w:rFonts w:ascii="Times New Roman" w:hAnsi="Times New Roman" w:cs="Times New Roman"/>
          <w:sz w:val="24"/>
        </w:rPr>
      </w:pPr>
      <w:r w:rsidRPr="001C258E">
        <w:rPr>
          <w:rFonts w:ascii="Times New Roman" w:hAnsi="Times New Roman" w:cs="Times New Roman"/>
          <w:sz w:val="24"/>
        </w:rPr>
        <w:t>résilier le(s) contrat(s)</w:t>
      </w:r>
      <w:r w:rsidR="006B64B2">
        <w:rPr>
          <w:rFonts w:ascii="Times New Roman" w:hAnsi="Times New Roman" w:cs="Times New Roman"/>
          <w:sz w:val="24"/>
        </w:rPr>
        <w:t> ;</w:t>
      </w:r>
    </w:p>
    <w:p w14:paraId="22455219" w14:textId="43A6A287" w:rsidR="00F26281" w:rsidRPr="001C258E" w:rsidRDefault="00F26281" w:rsidP="00F26281">
      <w:pPr>
        <w:pStyle w:val="Paragraphedeliste"/>
        <w:numPr>
          <w:ilvl w:val="0"/>
          <w:numId w:val="7"/>
        </w:numPr>
        <w:spacing w:after="0"/>
        <w:jc w:val="both"/>
        <w:rPr>
          <w:rFonts w:ascii="Times New Roman" w:hAnsi="Times New Roman" w:cs="Times New Roman"/>
          <w:sz w:val="24"/>
        </w:rPr>
      </w:pPr>
      <w:r w:rsidRPr="001C258E">
        <w:rPr>
          <w:rFonts w:ascii="Times New Roman" w:hAnsi="Times New Roman" w:cs="Times New Roman"/>
          <w:sz w:val="24"/>
        </w:rPr>
        <w:t>ne pas reconduire le(s) contrat(s)</w:t>
      </w:r>
      <w:r w:rsidR="006B64B2">
        <w:rPr>
          <w:rFonts w:ascii="Times New Roman" w:hAnsi="Times New Roman" w:cs="Times New Roman"/>
          <w:sz w:val="24"/>
        </w:rPr>
        <w:t> ;</w:t>
      </w:r>
    </w:p>
    <w:p w14:paraId="2245521A" w14:textId="6AB5F52C" w:rsidR="008C356B" w:rsidRPr="001C258E" w:rsidRDefault="00E51CE2" w:rsidP="00F26281">
      <w:pPr>
        <w:pStyle w:val="Paragraphedeliste"/>
        <w:numPr>
          <w:ilvl w:val="0"/>
          <w:numId w:val="7"/>
        </w:numPr>
        <w:spacing w:after="0"/>
        <w:jc w:val="both"/>
        <w:rPr>
          <w:rFonts w:ascii="Times New Roman" w:hAnsi="Times New Roman" w:cs="Times New Roman"/>
          <w:sz w:val="24"/>
        </w:rPr>
      </w:pPr>
      <w:r w:rsidRPr="001C258E">
        <w:rPr>
          <w:rFonts w:ascii="Times New Roman" w:hAnsi="Times New Roman" w:cs="Times New Roman"/>
          <w:sz w:val="24"/>
        </w:rPr>
        <w:t>agréer les sous-traitants</w:t>
      </w:r>
      <w:r w:rsidR="006B64B2">
        <w:rPr>
          <w:rFonts w:ascii="Times New Roman" w:hAnsi="Times New Roman" w:cs="Times New Roman"/>
          <w:sz w:val="24"/>
        </w:rPr>
        <w:t>.</w:t>
      </w:r>
    </w:p>
    <w:p w14:paraId="2245521B" w14:textId="77777777" w:rsidR="00F26281" w:rsidRPr="001C258E" w:rsidRDefault="00F26281" w:rsidP="00F26281">
      <w:pPr>
        <w:pStyle w:val="Paragraphedeliste"/>
        <w:spacing w:after="0"/>
        <w:jc w:val="both"/>
        <w:rPr>
          <w:rFonts w:ascii="Times New Roman" w:hAnsi="Times New Roman" w:cs="Times New Roman"/>
          <w:sz w:val="24"/>
        </w:rPr>
      </w:pPr>
    </w:p>
    <w:p w14:paraId="2245521C" w14:textId="075DF70C" w:rsidR="003E35B4" w:rsidRPr="001C258E" w:rsidRDefault="003E35B4" w:rsidP="003E35B4">
      <w:pPr>
        <w:spacing w:after="0"/>
        <w:jc w:val="both"/>
        <w:rPr>
          <w:rFonts w:ascii="Times New Roman" w:hAnsi="Times New Roman" w:cs="Times New Roman"/>
          <w:sz w:val="24"/>
        </w:rPr>
      </w:pPr>
      <w:r w:rsidRPr="001C258E">
        <w:rPr>
          <w:rFonts w:ascii="Times New Roman" w:hAnsi="Times New Roman" w:cs="Times New Roman"/>
          <w:sz w:val="24"/>
        </w:rPr>
        <w:t xml:space="preserve">Le </w:t>
      </w:r>
      <w:r w:rsidR="00521E30">
        <w:rPr>
          <w:rFonts w:ascii="Times New Roman" w:hAnsi="Times New Roman" w:cs="Times New Roman"/>
          <w:sz w:val="24"/>
        </w:rPr>
        <w:t>Coordonnateur</w:t>
      </w:r>
      <w:r w:rsidR="005A0C17" w:rsidRPr="001C258E">
        <w:rPr>
          <w:rFonts w:ascii="Times New Roman" w:hAnsi="Times New Roman" w:cs="Times New Roman"/>
          <w:sz w:val="24"/>
        </w:rPr>
        <w:t xml:space="preserve"> achats</w:t>
      </w:r>
      <w:r w:rsidRPr="001C258E">
        <w:rPr>
          <w:rFonts w:ascii="Times New Roman" w:hAnsi="Times New Roman" w:cs="Times New Roman"/>
          <w:sz w:val="24"/>
        </w:rPr>
        <w:t xml:space="preserve"> a également en charge de centraliser le suivi de l’évaluation </w:t>
      </w:r>
      <w:r w:rsidR="00F26281" w:rsidRPr="001C258E">
        <w:rPr>
          <w:rFonts w:ascii="Times New Roman" w:hAnsi="Times New Roman" w:cs="Times New Roman"/>
          <w:sz w:val="24"/>
        </w:rPr>
        <w:t xml:space="preserve">qualité </w:t>
      </w:r>
      <w:r w:rsidRPr="001C258E">
        <w:rPr>
          <w:rFonts w:ascii="Times New Roman" w:hAnsi="Times New Roman" w:cs="Times New Roman"/>
          <w:sz w:val="24"/>
        </w:rPr>
        <w:t xml:space="preserve">des cocontractants </w:t>
      </w:r>
      <w:r w:rsidR="00F26281" w:rsidRPr="001C258E">
        <w:rPr>
          <w:rFonts w:ascii="Times New Roman" w:hAnsi="Times New Roman" w:cs="Times New Roman"/>
          <w:sz w:val="24"/>
        </w:rPr>
        <w:t>au regard des obligations contractuelles définies dans le marché, en lien avec les autres membres du groupement.</w:t>
      </w:r>
      <w:r w:rsidR="00574567">
        <w:rPr>
          <w:rFonts w:ascii="Times New Roman" w:hAnsi="Times New Roman" w:cs="Times New Roman"/>
          <w:sz w:val="24"/>
        </w:rPr>
        <w:t xml:space="preserve"> </w:t>
      </w:r>
    </w:p>
    <w:p w14:paraId="2245521D" w14:textId="77777777" w:rsidR="00F26281" w:rsidRPr="001C258E" w:rsidRDefault="00F26281" w:rsidP="003E35B4">
      <w:pPr>
        <w:spacing w:after="0"/>
        <w:jc w:val="both"/>
        <w:rPr>
          <w:rFonts w:ascii="Times New Roman" w:hAnsi="Times New Roman" w:cs="Times New Roman"/>
          <w:sz w:val="24"/>
        </w:rPr>
      </w:pPr>
    </w:p>
    <w:p w14:paraId="2245521E" w14:textId="725346E6" w:rsidR="00F26281" w:rsidRPr="001C258E" w:rsidRDefault="00F26281" w:rsidP="003E35B4">
      <w:pPr>
        <w:spacing w:after="0"/>
        <w:jc w:val="both"/>
        <w:rPr>
          <w:rFonts w:ascii="Times New Roman" w:hAnsi="Times New Roman" w:cs="Times New Roman"/>
          <w:sz w:val="24"/>
        </w:rPr>
      </w:pPr>
      <w:r w:rsidRPr="001C258E">
        <w:rPr>
          <w:rFonts w:ascii="Times New Roman" w:hAnsi="Times New Roman" w:cs="Times New Roman"/>
          <w:sz w:val="24"/>
        </w:rPr>
        <w:lastRenderedPageBreak/>
        <w:t xml:space="preserve">Sont exclus de ses missions : les commandes, les ordres de service, </w:t>
      </w:r>
      <w:r w:rsidR="00E51CE2" w:rsidRPr="001C258E">
        <w:rPr>
          <w:rFonts w:ascii="Times New Roman" w:hAnsi="Times New Roman" w:cs="Times New Roman"/>
          <w:sz w:val="24"/>
        </w:rPr>
        <w:t>la</w:t>
      </w:r>
      <w:r w:rsidR="008C356B" w:rsidRPr="001C258E">
        <w:rPr>
          <w:rFonts w:ascii="Times New Roman" w:hAnsi="Times New Roman" w:cs="Times New Roman"/>
          <w:sz w:val="24"/>
        </w:rPr>
        <w:t xml:space="preserve"> gestion </w:t>
      </w:r>
      <w:r w:rsidR="00E51CE2" w:rsidRPr="001C258E">
        <w:rPr>
          <w:rFonts w:ascii="Times New Roman" w:hAnsi="Times New Roman" w:cs="Times New Roman"/>
          <w:sz w:val="24"/>
        </w:rPr>
        <w:t>des livraisons</w:t>
      </w:r>
      <w:r w:rsidR="008C356B" w:rsidRPr="001C258E">
        <w:rPr>
          <w:rFonts w:ascii="Times New Roman" w:hAnsi="Times New Roman" w:cs="Times New Roman"/>
          <w:sz w:val="24"/>
        </w:rPr>
        <w:t xml:space="preserve">, </w:t>
      </w:r>
      <w:r w:rsidRPr="001C258E">
        <w:rPr>
          <w:rFonts w:ascii="Times New Roman" w:hAnsi="Times New Roman" w:cs="Times New Roman"/>
          <w:sz w:val="24"/>
        </w:rPr>
        <w:t xml:space="preserve">l’attestation du service fait, </w:t>
      </w:r>
      <w:r w:rsidR="00537E27">
        <w:rPr>
          <w:rFonts w:ascii="Times New Roman" w:hAnsi="Times New Roman" w:cs="Times New Roman"/>
          <w:sz w:val="24"/>
        </w:rPr>
        <w:t xml:space="preserve">les pénalités, </w:t>
      </w:r>
      <w:r w:rsidRPr="001C258E">
        <w:rPr>
          <w:rFonts w:ascii="Times New Roman" w:hAnsi="Times New Roman" w:cs="Times New Roman"/>
          <w:sz w:val="24"/>
        </w:rPr>
        <w:t>l’ordonnancement des factures et les paiements qui sont propres à chaque membre du groupement</w:t>
      </w:r>
      <w:r w:rsidR="004A4A59" w:rsidRPr="001C258E">
        <w:rPr>
          <w:rFonts w:ascii="Times New Roman" w:hAnsi="Times New Roman" w:cs="Times New Roman"/>
          <w:sz w:val="24"/>
        </w:rPr>
        <w:t xml:space="preserve"> qui règle la part du marché qui lui incombe.</w:t>
      </w:r>
    </w:p>
    <w:p w14:paraId="2245521F" w14:textId="77777777" w:rsidR="00F26281" w:rsidRPr="001C258E" w:rsidRDefault="00F26281" w:rsidP="003E35B4">
      <w:pPr>
        <w:spacing w:after="0"/>
        <w:jc w:val="both"/>
        <w:rPr>
          <w:rFonts w:ascii="Times New Roman" w:hAnsi="Times New Roman" w:cs="Times New Roman"/>
          <w:sz w:val="24"/>
        </w:rPr>
      </w:pPr>
    </w:p>
    <w:p w14:paraId="22455221" w14:textId="77777777" w:rsidR="000E70AA" w:rsidRPr="001C258E" w:rsidRDefault="00A93DBF" w:rsidP="00E715B9">
      <w:pPr>
        <w:spacing w:after="0"/>
        <w:jc w:val="both"/>
        <w:rPr>
          <w:rFonts w:ascii="Times New Roman" w:hAnsi="Times New Roman" w:cs="Times New Roman"/>
          <w:sz w:val="24"/>
        </w:rPr>
      </w:pPr>
      <w:r w:rsidRPr="001C258E">
        <w:rPr>
          <w:rFonts w:ascii="Times New Roman" w:hAnsi="Times New Roman" w:cs="Times New Roman"/>
          <w:sz w:val="24"/>
        </w:rPr>
        <w:t>2.1.2</w:t>
      </w:r>
      <w:r w:rsidR="000E70AA" w:rsidRPr="001C258E">
        <w:rPr>
          <w:rFonts w:ascii="Times New Roman" w:hAnsi="Times New Roman" w:cs="Times New Roman"/>
          <w:sz w:val="24"/>
        </w:rPr>
        <w:t xml:space="preserve">) </w:t>
      </w:r>
      <w:r w:rsidR="000E70AA" w:rsidRPr="001C258E">
        <w:rPr>
          <w:rFonts w:ascii="Times New Roman" w:hAnsi="Times New Roman" w:cs="Times New Roman"/>
          <w:sz w:val="24"/>
          <w:u w:val="single"/>
        </w:rPr>
        <w:t xml:space="preserve">Les </w:t>
      </w:r>
      <w:r w:rsidR="00250851" w:rsidRPr="001C258E">
        <w:rPr>
          <w:rFonts w:ascii="Times New Roman" w:hAnsi="Times New Roman" w:cs="Times New Roman"/>
          <w:sz w:val="24"/>
          <w:u w:val="single"/>
        </w:rPr>
        <w:t xml:space="preserve">missions des </w:t>
      </w:r>
      <w:r w:rsidR="000E70AA" w:rsidRPr="001C258E">
        <w:rPr>
          <w:rFonts w:ascii="Times New Roman" w:hAnsi="Times New Roman" w:cs="Times New Roman"/>
          <w:sz w:val="24"/>
          <w:u w:val="single"/>
        </w:rPr>
        <w:t>membres </w:t>
      </w:r>
      <w:r w:rsidR="00250851" w:rsidRPr="001C258E">
        <w:rPr>
          <w:rFonts w:ascii="Times New Roman" w:hAnsi="Times New Roman" w:cs="Times New Roman"/>
          <w:sz w:val="24"/>
          <w:u w:val="single"/>
        </w:rPr>
        <w:t>du groupement</w:t>
      </w:r>
      <w:r w:rsidR="00250851" w:rsidRPr="001C258E">
        <w:rPr>
          <w:rFonts w:ascii="Times New Roman" w:hAnsi="Times New Roman" w:cs="Times New Roman"/>
          <w:sz w:val="24"/>
        </w:rPr>
        <w:t xml:space="preserve"> </w:t>
      </w:r>
      <w:r w:rsidR="000E70AA" w:rsidRPr="001C258E">
        <w:rPr>
          <w:rFonts w:ascii="Times New Roman" w:hAnsi="Times New Roman" w:cs="Times New Roman"/>
          <w:sz w:val="24"/>
        </w:rPr>
        <w:t>:</w:t>
      </w:r>
    </w:p>
    <w:p w14:paraId="22455222" w14:textId="77777777" w:rsidR="000E70AA" w:rsidRPr="001C258E" w:rsidRDefault="000E70AA" w:rsidP="00E715B9">
      <w:pPr>
        <w:spacing w:after="0"/>
        <w:jc w:val="both"/>
        <w:rPr>
          <w:rFonts w:ascii="Times New Roman" w:hAnsi="Times New Roman" w:cs="Times New Roman"/>
          <w:sz w:val="24"/>
        </w:rPr>
      </w:pPr>
    </w:p>
    <w:p w14:paraId="22455223" w14:textId="77777777" w:rsidR="000E70AA" w:rsidRPr="001C258E" w:rsidRDefault="00601501" w:rsidP="00601501">
      <w:pPr>
        <w:pStyle w:val="Paragraphedeliste"/>
        <w:numPr>
          <w:ilvl w:val="0"/>
          <w:numId w:val="8"/>
        </w:numPr>
        <w:spacing w:after="0"/>
        <w:jc w:val="both"/>
        <w:rPr>
          <w:rFonts w:ascii="Times New Roman" w:hAnsi="Times New Roman" w:cs="Times New Roman"/>
          <w:i/>
          <w:sz w:val="24"/>
        </w:rPr>
      </w:pPr>
      <w:r w:rsidRPr="001C258E">
        <w:rPr>
          <w:rFonts w:ascii="Times New Roman" w:hAnsi="Times New Roman" w:cs="Times New Roman"/>
          <w:i/>
          <w:sz w:val="24"/>
          <w:u w:val="single"/>
        </w:rPr>
        <w:t>Préparation de la consultation</w:t>
      </w:r>
      <w:r w:rsidRPr="001C258E">
        <w:rPr>
          <w:rFonts w:ascii="Times New Roman" w:hAnsi="Times New Roman" w:cs="Times New Roman"/>
          <w:i/>
          <w:sz w:val="24"/>
        </w:rPr>
        <w:t xml:space="preserve"> :</w:t>
      </w:r>
    </w:p>
    <w:p w14:paraId="22455224" w14:textId="77777777" w:rsidR="000E70AA" w:rsidRPr="001C258E" w:rsidRDefault="000E70AA" w:rsidP="00E715B9">
      <w:pPr>
        <w:spacing w:after="0"/>
        <w:jc w:val="both"/>
        <w:rPr>
          <w:rFonts w:ascii="Times New Roman" w:hAnsi="Times New Roman" w:cs="Times New Roman"/>
          <w:sz w:val="24"/>
        </w:rPr>
      </w:pPr>
    </w:p>
    <w:p w14:paraId="22455225" w14:textId="55BCCB5F" w:rsidR="000E70AA" w:rsidRPr="001C258E" w:rsidRDefault="008C356B" w:rsidP="00E715B9">
      <w:pPr>
        <w:spacing w:after="0"/>
        <w:jc w:val="both"/>
        <w:rPr>
          <w:rFonts w:ascii="Times New Roman" w:hAnsi="Times New Roman" w:cs="Times New Roman"/>
          <w:sz w:val="24"/>
        </w:rPr>
      </w:pPr>
      <w:r w:rsidRPr="001C258E">
        <w:rPr>
          <w:rFonts w:ascii="Times New Roman" w:hAnsi="Times New Roman" w:cs="Times New Roman"/>
          <w:sz w:val="24"/>
        </w:rPr>
        <w:t xml:space="preserve">Chaque membre du groupement s’engage </w:t>
      </w:r>
      <w:r w:rsidR="006B64B2">
        <w:rPr>
          <w:rFonts w:ascii="Times New Roman" w:hAnsi="Times New Roman" w:cs="Times New Roman"/>
          <w:sz w:val="24"/>
        </w:rPr>
        <w:t xml:space="preserve">vis-à-vis du </w:t>
      </w:r>
      <w:r w:rsidR="00521E30">
        <w:rPr>
          <w:rFonts w:ascii="Times New Roman" w:hAnsi="Times New Roman" w:cs="Times New Roman"/>
          <w:sz w:val="24"/>
        </w:rPr>
        <w:t>Coordonnateur</w:t>
      </w:r>
      <w:r w:rsidR="00635FA4" w:rsidRPr="001C258E">
        <w:rPr>
          <w:rFonts w:ascii="Times New Roman" w:hAnsi="Times New Roman" w:cs="Times New Roman"/>
          <w:sz w:val="24"/>
        </w:rPr>
        <w:t xml:space="preserve"> </w:t>
      </w:r>
      <w:r w:rsidR="006B64B2">
        <w:rPr>
          <w:rFonts w:ascii="Times New Roman" w:hAnsi="Times New Roman" w:cs="Times New Roman"/>
          <w:sz w:val="24"/>
        </w:rPr>
        <w:t>et du C</w:t>
      </w:r>
      <w:r w:rsidR="00635FA4" w:rsidRPr="001C258E">
        <w:rPr>
          <w:rFonts w:ascii="Times New Roman" w:hAnsi="Times New Roman" w:cs="Times New Roman"/>
          <w:sz w:val="24"/>
        </w:rPr>
        <w:t xml:space="preserve">omité technique </w:t>
      </w:r>
      <w:r w:rsidR="00230E19">
        <w:rPr>
          <w:rFonts w:ascii="Times New Roman" w:hAnsi="Times New Roman" w:cs="Times New Roman"/>
          <w:sz w:val="24"/>
        </w:rPr>
        <w:t xml:space="preserve">à </w:t>
      </w:r>
      <w:r w:rsidRPr="001C258E">
        <w:rPr>
          <w:rFonts w:ascii="Times New Roman" w:hAnsi="Times New Roman" w:cs="Times New Roman"/>
          <w:sz w:val="24"/>
        </w:rPr>
        <w:t>:</w:t>
      </w:r>
    </w:p>
    <w:p w14:paraId="22455226" w14:textId="77777777" w:rsidR="008C356B" w:rsidRPr="001C258E" w:rsidRDefault="008C356B" w:rsidP="00E715B9">
      <w:pPr>
        <w:spacing w:after="0"/>
        <w:jc w:val="both"/>
        <w:rPr>
          <w:rFonts w:ascii="Times New Roman" w:hAnsi="Times New Roman" w:cs="Times New Roman"/>
          <w:sz w:val="24"/>
        </w:rPr>
      </w:pPr>
    </w:p>
    <w:p w14:paraId="22455227" w14:textId="281DD3C6" w:rsidR="008C356B" w:rsidRPr="001C258E" w:rsidRDefault="00601B01" w:rsidP="008C356B">
      <w:pPr>
        <w:pStyle w:val="Paragraphedeliste"/>
        <w:numPr>
          <w:ilvl w:val="0"/>
          <w:numId w:val="7"/>
        </w:numPr>
        <w:spacing w:after="0"/>
        <w:jc w:val="both"/>
        <w:rPr>
          <w:rFonts w:ascii="Times New Roman" w:hAnsi="Times New Roman" w:cs="Times New Roman"/>
          <w:sz w:val="24"/>
        </w:rPr>
      </w:pPr>
      <w:r w:rsidRPr="001C258E">
        <w:rPr>
          <w:rFonts w:ascii="Times New Roman" w:hAnsi="Times New Roman" w:cs="Times New Roman"/>
          <w:sz w:val="24"/>
        </w:rPr>
        <w:t>c</w:t>
      </w:r>
      <w:r w:rsidR="008C356B" w:rsidRPr="001C258E">
        <w:rPr>
          <w:rFonts w:ascii="Times New Roman" w:hAnsi="Times New Roman" w:cs="Times New Roman"/>
          <w:sz w:val="24"/>
        </w:rPr>
        <w:t>ommuniquer une évaluation quantitative, qualitative et financière de ses besoins</w:t>
      </w:r>
      <w:r w:rsidR="006B64B2">
        <w:rPr>
          <w:rFonts w:ascii="Times New Roman" w:hAnsi="Times New Roman" w:cs="Times New Roman"/>
          <w:sz w:val="24"/>
        </w:rPr>
        <w:t> ;</w:t>
      </w:r>
    </w:p>
    <w:p w14:paraId="22455229" w14:textId="1BFFEE34" w:rsidR="00601501" w:rsidRPr="001C258E" w:rsidRDefault="00601B01" w:rsidP="00E715B9">
      <w:pPr>
        <w:pStyle w:val="Paragraphedeliste"/>
        <w:numPr>
          <w:ilvl w:val="0"/>
          <w:numId w:val="7"/>
        </w:numPr>
        <w:spacing w:after="0"/>
        <w:jc w:val="both"/>
        <w:rPr>
          <w:rFonts w:ascii="Times New Roman" w:hAnsi="Times New Roman" w:cs="Times New Roman"/>
          <w:sz w:val="24"/>
        </w:rPr>
      </w:pPr>
      <w:r w:rsidRPr="001C258E">
        <w:rPr>
          <w:rFonts w:ascii="Times New Roman" w:hAnsi="Times New Roman" w:cs="Times New Roman"/>
          <w:sz w:val="24"/>
        </w:rPr>
        <w:t>c</w:t>
      </w:r>
      <w:r w:rsidR="008C356B" w:rsidRPr="001C258E">
        <w:rPr>
          <w:rFonts w:ascii="Times New Roman" w:hAnsi="Times New Roman" w:cs="Times New Roman"/>
          <w:sz w:val="24"/>
        </w:rPr>
        <w:t>ommuniquer tout élément, donnée ou pièce nécessaire à la définition de ses besoins et plus largement contribuant à la dét</w:t>
      </w:r>
      <w:r w:rsidR="00537E27">
        <w:rPr>
          <w:rFonts w:ascii="Times New Roman" w:hAnsi="Times New Roman" w:cs="Times New Roman"/>
          <w:sz w:val="24"/>
        </w:rPr>
        <w:t xml:space="preserve">ermination de la </w:t>
      </w:r>
      <w:r w:rsidR="006B64B2">
        <w:rPr>
          <w:rFonts w:ascii="Times New Roman" w:hAnsi="Times New Roman" w:cs="Times New Roman"/>
          <w:sz w:val="24"/>
        </w:rPr>
        <w:t>stratégie</w:t>
      </w:r>
      <w:r w:rsidR="00537E27">
        <w:rPr>
          <w:rFonts w:ascii="Times New Roman" w:hAnsi="Times New Roman" w:cs="Times New Roman"/>
          <w:sz w:val="24"/>
        </w:rPr>
        <w:t xml:space="preserve"> achat applicable </w:t>
      </w:r>
      <w:r w:rsidR="008C356B" w:rsidRPr="001C258E">
        <w:rPr>
          <w:rFonts w:ascii="Times New Roman" w:hAnsi="Times New Roman" w:cs="Times New Roman"/>
          <w:sz w:val="24"/>
        </w:rPr>
        <w:t>et à l’organisation de la consultation</w:t>
      </w:r>
      <w:r w:rsidR="006B64B2">
        <w:rPr>
          <w:rFonts w:ascii="Times New Roman" w:hAnsi="Times New Roman" w:cs="Times New Roman"/>
          <w:sz w:val="24"/>
        </w:rPr>
        <w:t>.</w:t>
      </w:r>
    </w:p>
    <w:p w14:paraId="2245522A" w14:textId="77777777" w:rsidR="000E70AA" w:rsidRPr="001C258E" w:rsidRDefault="000E70AA" w:rsidP="00E715B9">
      <w:pPr>
        <w:spacing w:after="0"/>
        <w:jc w:val="both"/>
        <w:rPr>
          <w:rFonts w:ascii="Times New Roman" w:hAnsi="Times New Roman" w:cs="Times New Roman"/>
          <w:sz w:val="24"/>
        </w:rPr>
      </w:pPr>
    </w:p>
    <w:p w14:paraId="2245522B" w14:textId="77777777" w:rsidR="000E70AA" w:rsidRPr="001C258E" w:rsidRDefault="000E70AA" w:rsidP="00E715B9">
      <w:pPr>
        <w:spacing w:after="0"/>
        <w:jc w:val="both"/>
        <w:rPr>
          <w:rFonts w:ascii="Times New Roman" w:hAnsi="Times New Roman" w:cs="Times New Roman"/>
          <w:sz w:val="24"/>
        </w:rPr>
      </w:pPr>
    </w:p>
    <w:p w14:paraId="2245522C" w14:textId="77777777" w:rsidR="000E70AA" w:rsidRPr="001C258E" w:rsidRDefault="00601501" w:rsidP="00601501">
      <w:pPr>
        <w:pStyle w:val="Paragraphedeliste"/>
        <w:numPr>
          <w:ilvl w:val="0"/>
          <w:numId w:val="8"/>
        </w:numPr>
        <w:spacing w:after="0"/>
        <w:jc w:val="both"/>
        <w:rPr>
          <w:rFonts w:ascii="Times New Roman" w:hAnsi="Times New Roman" w:cs="Times New Roman"/>
          <w:i/>
          <w:sz w:val="24"/>
          <w:u w:val="single"/>
        </w:rPr>
      </w:pPr>
      <w:r w:rsidRPr="001C258E">
        <w:rPr>
          <w:rFonts w:ascii="Times New Roman" w:hAnsi="Times New Roman" w:cs="Times New Roman"/>
          <w:i/>
          <w:sz w:val="24"/>
          <w:u w:val="single"/>
        </w:rPr>
        <w:t>Passation des contrats :</w:t>
      </w:r>
    </w:p>
    <w:p w14:paraId="2245522D" w14:textId="77777777" w:rsidR="000E70AA" w:rsidRPr="001C258E" w:rsidRDefault="000E70AA" w:rsidP="00E715B9">
      <w:pPr>
        <w:spacing w:after="0"/>
        <w:jc w:val="both"/>
        <w:rPr>
          <w:rFonts w:ascii="Times New Roman" w:hAnsi="Times New Roman" w:cs="Times New Roman"/>
          <w:sz w:val="24"/>
        </w:rPr>
      </w:pPr>
    </w:p>
    <w:p w14:paraId="2245522E" w14:textId="4462085F" w:rsidR="000E70AA" w:rsidRDefault="008C356B" w:rsidP="00E715B9">
      <w:pPr>
        <w:spacing w:after="0"/>
        <w:jc w:val="both"/>
        <w:rPr>
          <w:rFonts w:ascii="Times New Roman" w:hAnsi="Times New Roman" w:cs="Times New Roman"/>
          <w:sz w:val="24"/>
        </w:rPr>
      </w:pPr>
      <w:r w:rsidRPr="001C258E">
        <w:rPr>
          <w:rFonts w:ascii="Times New Roman" w:hAnsi="Times New Roman" w:cs="Times New Roman"/>
          <w:sz w:val="24"/>
        </w:rPr>
        <w:t>Les membres sont chargés</w:t>
      </w:r>
      <w:r w:rsidR="00230E19">
        <w:rPr>
          <w:rFonts w:ascii="Times New Roman" w:hAnsi="Times New Roman" w:cs="Times New Roman"/>
          <w:sz w:val="24"/>
        </w:rPr>
        <w:t xml:space="preserve"> de</w:t>
      </w:r>
      <w:r w:rsidRPr="001C258E">
        <w:rPr>
          <w:rFonts w:ascii="Times New Roman" w:hAnsi="Times New Roman" w:cs="Times New Roman"/>
          <w:sz w:val="24"/>
        </w:rPr>
        <w:t> :</w:t>
      </w:r>
    </w:p>
    <w:p w14:paraId="2245522F" w14:textId="77777777" w:rsidR="008C356B" w:rsidRDefault="008C356B" w:rsidP="00E715B9">
      <w:pPr>
        <w:spacing w:after="0"/>
        <w:jc w:val="both"/>
        <w:rPr>
          <w:rFonts w:ascii="Times New Roman" w:hAnsi="Times New Roman" w:cs="Times New Roman"/>
          <w:sz w:val="24"/>
        </w:rPr>
      </w:pPr>
    </w:p>
    <w:p w14:paraId="22455230" w14:textId="7FE80949" w:rsidR="008C356B" w:rsidRPr="00D8451F" w:rsidRDefault="008C356B" w:rsidP="008C356B">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participer</w:t>
      </w:r>
      <w:r w:rsidR="00513E6A">
        <w:rPr>
          <w:rFonts w:ascii="Times New Roman" w:hAnsi="Times New Roman" w:cs="Times New Roman"/>
          <w:sz w:val="24"/>
        </w:rPr>
        <w:t>,</w:t>
      </w:r>
      <w:r>
        <w:rPr>
          <w:rFonts w:ascii="Times New Roman" w:hAnsi="Times New Roman" w:cs="Times New Roman"/>
          <w:sz w:val="24"/>
        </w:rPr>
        <w:t xml:space="preserve"> en collaboration </w:t>
      </w:r>
      <w:r w:rsidR="00635FA4" w:rsidRPr="00D8451F">
        <w:rPr>
          <w:rFonts w:ascii="Times New Roman" w:hAnsi="Times New Roman" w:cs="Times New Roman"/>
          <w:sz w:val="24"/>
        </w:rPr>
        <w:t xml:space="preserve">avec </w:t>
      </w:r>
      <w:r w:rsidR="00513E6A">
        <w:rPr>
          <w:rFonts w:ascii="Times New Roman" w:hAnsi="Times New Roman" w:cs="Times New Roman"/>
          <w:sz w:val="24"/>
        </w:rPr>
        <w:t>le C</w:t>
      </w:r>
      <w:r w:rsidRPr="00D8451F">
        <w:rPr>
          <w:rFonts w:ascii="Times New Roman" w:hAnsi="Times New Roman" w:cs="Times New Roman"/>
          <w:sz w:val="24"/>
        </w:rPr>
        <w:t>omité technique à la définition des prescriptions administratives et techniques du dossier de consultation des entreprises</w:t>
      </w:r>
      <w:r w:rsidR="00513E6A">
        <w:rPr>
          <w:rFonts w:ascii="Times New Roman" w:hAnsi="Times New Roman" w:cs="Times New Roman"/>
          <w:sz w:val="24"/>
        </w:rPr>
        <w:t> ;</w:t>
      </w:r>
    </w:p>
    <w:p w14:paraId="22455231" w14:textId="77777777" w:rsidR="005623CD" w:rsidRPr="00D8451F" w:rsidRDefault="005623CD" w:rsidP="005623CD">
      <w:pPr>
        <w:pStyle w:val="Paragraphedeliste"/>
        <w:spacing w:after="0"/>
        <w:jc w:val="both"/>
        <w:rPr>
          <w:rFonts w:ascii="Times New Roman" w:hAnsi="Times New Roman" w:cs="Times New Roman"/>
          <w:sz w:val="24"/>
        </w:rPr>
      </w:pPr>
    </w:p>
    <w:p w14:paraId="22455232" w14:textId="70A633DB" w:rsidR="005623CD" w:rsidRPr="00D8451F" w:rsidRDefault="005623CD" w:rsidP="005623CD">
      <w:pPr>
        <w:pStyle w:val="Paragraphedeliste"/>
        <w:numPr>
          <w:ilvl w:val="0"/>
          <w:numId w:val="7"/>
        </w:numPr>
        <w:spacing w:after="0"/>
        <w:jc w:val="both"/>
        <w:rPr>
          <w:rFonts w:ascii="Times New Roman" w:hAnsi="Times New Roman" w:cs="Times New Roman"/>
          <w:sz w:val="24"/>
        </w:rPr>
      </w:pPr>
      <w:r w:rsidRPr="00D8451F">
        <w:rPr>
          <w:rFonts w:ascii="Times New Roman" w:hAnsi="Times New Roman" w:cs="Times New Roman"/>
          <w:sz w:val="24"/>
        </w:rPr>
        <w:t xml:space="preserve">répondre à toute question, dans les délais indiqués, posée par le </w:t>
      </w:r>
      <w:r w:rsidR="00521E30">
        <w:rPr>
          <w:rFonts w:ascii="Times New Roman" w:hAnsi="Times New Roman" w:cs="Times New Roman"/>
          <w:sz w:val="24"/>
        </w:rPr>
        <w:t>Coordonnateur</w:t>
      </w:r>
      <w:r w:rsidR="005A0C17" w:rsidRPr="00D8451F">
        <w:rPr>
          <w:rFonts w:ascii="Times New Roman" w:hAnsi="Times New Roman" w:cs="Times New Roman"/>
          <w:sz w:val="24"/>
        </w:rPr>
        <w:t xml:space="preserve"> </w:t>
      </w:r>
      <w:r w:rsidRPr="00D8451F">
        <w:rPr>
          <w:rFonts w:ascii="Times New Roman" w:hAnsi="Times New Roman" w:cs="Times New Roman"/>
          <w:sz w:val="24"/>
        </w:rPr>
        <w:t>durant la phase de passation des contrats, de l’envoi de l’avis de publicité jusqu’à leur notification</w:t>
      </w:r>
      <w:r w:rsidR="00513E6A">
        <w:rPr>
          <w:rFonts w:ascii="Times New Roman" w:hAnsi="Times New Roman" w:cs="Times New Roman"/>
          <w:sz w:val="24"/>
        </w:rPr>
        <w:t> ;</w:t>
      </w:r>
    </w:p>
    <w:p w14:paraId="22455233" w14:textId="77777777" w:rsidR="00D43DF2" w:rsidRPr="00D8451F" w:rsidRDefault="00D43DF2" w:rsidP="00D43DF2">
      <w:pPr>
        <w:pStyle w:val="Paragraphedeliste"/>
        <w:spacing w:after="0"/>
        <w:jc w:val="both"/>
        <w:rPr>
          <w:rFonts w:ascii="Times New Roman" w:hAnsi="Times New Roman" w:cs="Times New Roman"/>
          <w:sz w:val="24"/>
        </w:rPr>
      </w:pPr>
    </w:p>
    <w:p w14:paraId="22455234" w14:textId="75121792" w:rsidR="00E51CE2" w:rsidRDefault="00537E27" w:rsidP="008C356B">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tester les maquettes, prototypes, échantillons</w:t>
      </w:r>
      <w:r w:rsidR="00E51CE2" w:rsidRPr="00D8451F">
        <w:rPr>
          <w:rFonts w:ascii="Times New Roman" w:hAnsi="Times New Roman" w:cs="Times New Roman"/>
          <w:sz w:val="24"/>
        </w:rPr>
        <w:t xml:space="preserve"> s’il y</w:t>
      </w:r>
      <w:r w:rsidR="00E51CE2">
        <w:rPr>
          <w:rFonts w:ascii="Times New Roman" w:hAnsi="Times New Roman" w:cs="Times New Roman"/>
          <w:sz w:val="24"/>
        </w:rPr>
        <w:t xml:space="preserve"> a lieu et de les noter en conformité avec le règlement de la consultation</w:t>
      </w:r>
      <w:r w:rsidR="00513E6A">
        <w:rPr>
          <w:rFonts w:ascii="Times New Roman" w:hAnsi="Times New Roman" w:cs="Times New Roman"/>
          <w:sz w:val="24"/>
        </w:rPr>
        <w:t> ;</w:t>
      </w:r>
    </w:p>
    <w:p w14:paraId="00020F2F" w14:textId="77777777" w:rsidR="00537E27" w:rsidRPr="00537E27" w:rsidRDefault="00537E27" w:rsidP="00537E27">
      <w:pPr>
        <w:pStyle w:val="Paragraphedeliste"/>
        <w:rPr>
          <w:rFonts w:ascii="Times New Roman" w:hAnsi="Times New Roman" w:cs="Times New Roman"/>
          <w:sz w:val="24"/>
        </w:rPr>
      </w:pPr>
    </w:p>
    <w:p w14:paraId="301DBDAB" w14:textId="521F40F6" w:rsidR="00537E27" w:rsidRPr="008C356B" w:rsidRDefault="00537E27" w:rsidP="008C356B">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organiser les visites prévues sur leurs sites avec les opérateurs économiques s’il y a lieu durant la procédure de consultation</w:t>
      </w:r>
      <w:r w:rsidR="00513E6A">
        <w:rPr>
          <w:rFonts w:ascii="Times New Roman" w:hAnsi="Times New Roman" w:cs="Times New Roman"/>
          <w:sz w:val="24"/>
        </w:rPr>
        <w:t>.</w:t>
      </w:r>
    </w:p>
    <w:p w14:paraId="22455235" w14:textId="77777777" w:rsidR="00601501" w:rsidRDefault="00601501" w:rsidP="00E715B9">
      <w:pPr>
        <w:spacing w:after="0"/>
        <w:jc w:val="both"/>
        <w:rPr>
          <w:rFonts w:ascii="Times New Roman" w:hAnsi="Times New Roman" w:cs="Times New Roman"/>
          <w:sz w:val="24"/>
        </w:rPr>
      </w:pPr>
    </w:p>
    <w:p w14:paraId="25B0DCA5" w14:textId="77777777" w:rsidR="00276F12" w:rsidRDefault="00276F12" w:rsidP="00E715B9">
      <w:pPr>
        <w:spacing w:after="0"/>
        <w:jc w:val="both"/>
        <w:rPr>
          <w:rFonts w:ascii="Times New Roman" w:hAnsi="Times New Roman" w:cs="Times New Roman"/>
          <w:sz w:val="24"/>
        </w:rPr>
      </w:pPr>
    </w:p>
    <w:p w14:paraId="0D0D6389" w14:textId="77777777" w:rsidR="00276F12" w:rsidRDefault="00276F12" w:rsidP="00E715B9">
      <w:pPr>
        <w:spacing w:after="0"/>
        <w:jc w:val="both"/>
        <w:rPr>
          <w:rFonts w:ascii="Times New Roman" w:hAnsi="Times New Roman" w:cs="Times New Roman"/>
          <w:sz w:val="24"/>
        </w:rPr>
      </w:pPr>
    </w:p>
    <w:p w14:paraId="5D0FD115" w14:textId="447D080E" w:rsidR="00E3497B" w:rsidRDefault="00E3497B" w:rsidP="009B2971">
      <w:pPr>
        <w:rPr>
          <w:rFonts w:ascii="Times New Roman" w:hAnsi="Times New Roman" w:cs="Times New Roman"/>
          <w:sz w:val="24"/>
        </w:rPr>
      </w:pPr>
      <w:r>
        <w:rPr>
          <w:rFonts w:ascii="Times New Roman" w:hAnsi="Times New Roman" w:cs="Times New Roman"/>
          <w:sz w:val="24"/>
        </w:rPr>
        <w:br w:type="page"/>
      </w:r>
    </w:p>
    <w:p w14:paraId="22455237" w14:textId="77777777" w:rsidR="000E70AA" w:rsidRPr="00B70778" w:rsidRDefault="00601501" w:rsidP="00601501">
      <w:pPr>
        <w:pStyle w:val="Paragraphedeliste"/>
        <w:numPr>
          <w:ilvl w:val="0"/>
          <w:numId w:val="8"/>
        </w:numPr>
        <w:spacing w:after="0"/>
        <w:jc w:val="both"/>
        <w:rPr>
          <w:rFonts w:ascii="Times New Roman" w:hAnsi="Times New Roman" w:cs="Times New Roman"/>
          <w:i/>
          <w:sz w:val="24"/>
        </w:rPr>
      </w:pPr>
      <w:r w:rsidRPr="00B70778">
        <w:rPr>
          <w:rFonts w:ascii="Times New Roman" w:hAnsi="Times New Roman" w:cs="Times New Roman"/>
          <w:i/>
          <w:sz w:val="24"/>
          <w:u w:val="single"/>
        </w:rPr>
        <w:lastRenderedPageBreak/>
        <w:t>Exécution des contrats</w:t>
      </w:r>
      <w:r w:rsidRPr="00B70778">
        <w:rPr>
          <w:rFonts w:ascii="Times New Roman" w:hAnsi="Times New Roman" w:cs="Times New Roman"/>
          <w:i/>
          <w:sz w:val="24"/>
        </w:rPr>
        <w:t> :</w:t>
      </w:r>
    </w:p>
    <w:p w14:paraId="22455238" w14:textId="77777777" w:rsidR="000E70AA" w:rsidRDefault="000E70AA" w:rsidP="00E715B9">
      <w:pPr>
        <w:spacing w:after="0"/>
        <w:jc w:val="both"/>
        <w:rPr>
          <w:rFonts w:ascii="Times New Roman" w:hAnsi="Times New Roman" w:cs="Times New Roman"/>
          <w:sz w:val="24"/>
        </w:rPr>
      </w:pPr>
    </w:p>
    <w:p w14:paraId="22455239" w14:textId="140C0033" w:rsidR="000E70AA" w:rsidRDefault="00601B01" w:rsidP="00E715B9">
      <w:pPr>
        <w:spacing w:after="0"/>
        <w:jc w:val="both"/>
        <w:rPr>
          <w:rFonts w:ascii="Times New Roman" w:hAnsi="Times New Roman" w:cs="Times New Roman"/>
          <w:sz w:val="24"/>
        </w:rPr>
      </w:pPr>
      <w:r>
        <w:rPr>
          <w:rFonts w:ascii="Times New Roman" w:hAnsi="Times New Roman" w:cs="Times New Roman"/>
          <w:sz w:val="24"/>
        </w:rPr>
        <w:t>Les membres sont chargés</w:t>
      </w:r>
      <w:r w:rsidR="00230E19">
        <w:rPr>
          <w:rFonts w:ascii="Times New Roman" w:hAnsi="Times New Roman" w:cs="Times New Roman"/>
          <w:sz w:val="24"/>
        </w:rPr>
        <w:t xml:space="preserve"> de</w:t>
      </w:r>
      <w:r>
        <w:rPr>
          <w:rFonts w:ascii="Times New Roman" w:hAnsi="Times New Roman" w:cs="Times New Roman"/>
          <w:sz w:val="24"/>
        </w:rPr>
        <w:t xml:space="preserve"> :</w:t>
      </w:r>
    </w:p>
    <w:p w14:paraId="2245523A" w14:textId="77777777" w:rsidR="00601B01" w:rsidRDefault="00601B01" w:rsidP="00E715B9">
      <w:pPr>
        <w:spacing w:after="0"/>
        <w:jc w:val="both"/>
        <w:rPr>
          <w:rFonts w:ascii="Times New Roman" w:hAnsi="Times New Roman" w:cs="Times New Roman"/>
          <w:sz w:val="24"/>
        </w:rPr>
      </w:pPr>
    </w:p>
    <w:p w14:paraId="2245523B" w14:textId="5BFF0FF7" w:rsidR="00E51CE2" w:rsidRPr="009E0188" w:rsidRDefault="00601B01" w:rsidP="00601B01">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 xml:space="preserve">passer directement leurs commandes </w:t>
      </w:r>
      <w:r w:rsidRPr="009E0188">
        <w:rPr>
          <w:rFonts w:ascii="Times New Roman" w:hAnsi="Times New Roman" w:cs="Times New Roman"/>
          <w:sz w:val="24"/>
        </w:rPr>
        <w:t>auprès des prestataires, d’assurer le suivi des livraisons, d’attester du service fait, de préparer au paiement (ordonnancement) et de payer les factures</w:t>
      </w:r>
      <w:r w:rsidR="00513E6A">
        <w:rPr>
          <w:rFonts w:ascii="Times New Roman" w:hAnsi="Times New Roman" w:cs="Times New Roman"/>
          <w:sz w:val="24"/>
        </w:rPr>
        <w:t> ;</w:t>
      </w:r>
    </w:p>
    <w:p w14:paraId="2245523C" w14:textId="339DE07D" w:rsidR="00601B01" w:rsidRPr="009E0188" w:rsidRDefault="00601B01" w:rsidP="00601B01">
      <w:pPr>
        <w:pStyle w:val="Paragraphedeliste"/>
        <w:numPr>
          <w:ilvl w:val="0"/>
          <w:numId w:val="7"/>
        </w:numPr>
        <w:spacing w:after="0"/>
        <w:jc w:val="both"/>
        <w:rPr>
          <w:rFonts w:ascii="Times New Roman" w:hAnsi="Times New Roman" w:cs="Times New Roman"/>
          <w:sz w:val="24"/>
        </w:rPr>
      </w:pPr>
      <w:r w:rsidRPr="009E0188">
        <w:rPr>
          <w:rFonts w:ascii="Times New Roman" w:hAnsi="Times New Roman" w:cs="Times New Roman"/>
          <w:sz w:val="24"/>
        </w:rPr>
        <w:t xml:space="preserve">appliquer, s’il y a lieu, les pénalités prévues aux contrats et d’en informer par écrit le </w:t>
      </w:r>
      <w:r w:rsidR="00521E30">
        <w:rPr>
          <w:rFonts w:ascii="Times New Roman" w:hAnsi="Times New Roman" w:cs="Times New Roman"/>
          <w:sz w:val="24"/>
        </w:rPr>
        <w:t>Coordonnateur</w:t>
      </w:r>
      <w:r w:rsidR="000D0943">
        <w:rPr>
          <w:rFonts w:ascii="Times New Roman" w:hAnsi="Times New Roman" w:cs="Times New Roman"/>
          <w:sz w:val="24"/>
        </w:rPr>
        <w:t xml:space="preserve"> </w:t>
      </w:r>
      <w:r w:rsidRPr="009E0188">
        <w:rPr>
          <w:rFonts w:ascii="Times New Roman" w:hAnsi="Times New Roman" w:cs="Times New Roman"/>
          <w:sz w:val="24"/>
        </w:rPr>
        <w:t>sous 8 jours</w:t>
      </w:r>
      <w:r w:rsidR="00513E6A">
        <w:rPr>
          <w:rFonts w:ascii="Times New Roman" w:hAnsi="Times New Roman" w:cs="Times New Roman"/>
          <w:sz w:val="24"/>
        </w:rPr>
        <w:t> ;</w:t>
      </w:r>
    </w:p>
    <w:p w14:paraId="2245523D" w14:textId="11B6984E" w:rsidR="00601B01" w:rsidRPr="009E0188" w:rsidRDefault="00601B01" w:rsidP="00601B01">
      <w:pPr>
        <w:pStyle w:val="Paragraphedeliste"/>
        <w:numPr>
          <w:ilvl w:val="0"/>
          <w:numId w:val="7"/>
        </w:numPr>
        <w:spacing w:after="0"/>
        <w:jc w:val="both"/>
        <w:rPr>
          <w:rFonts w:ascii="Times New Roman" w:hAnsi="Times New Roman" w:cs="Times New Roman"/>
          <w:sz w:val="24"/>
        </w:rPr>
      </w:pPr>
      <w:r w:rsidRPr="009E0188">
        <w:rPr>
          <w:rFonts w:ascii="Times New Roman" w:hAnsi="Times New Roman" w:cs="Times New Roman"/>
          <w:sz w:val="24"/>
        </w:rPr>
        <w:t xml:space="preserve">informer le </w:t>
      </w:r>
      <w:r w:rsidR="00521E30">
        <w:rPr>
          <w:rFonts w:ascii="Times New Roman" w:hAnsi="Times New Roman" w:cs="Times New Roman"/>
          <w:sz w:val="24"/>
        </w:rPr>
        <w:t>Coordonnateur</w:t>
      </w:r>
      <w:r w:rsidR="000D0943">
        <w:rPr>
          <w:rFonts w:ascii="Times New Roman" w:hAnsi="Times New Roman" w:cs="Times New Roman"/>
          <w:sz w:val="24"/>
        </w:rPr>
        <w:t xml:space="preserve"> </w:t>
      </w:r>
      <w:r w:rsidRPr="009E0188">
        <w:rPr>
          <w:rFonts w:ascii="Times New Roman" w:hAnsi="Times New Roman" w:cs="Times New Roman"/>
          <w:sz w:val="24"/>
        </w:rPr>
        <w:t>de toute difficulté ou litige survenant dans le cadre de l’exécution contractuelle</w:t>
      </w:r>
      <w:r w:rsidR="00293C42" w:rsidRPr="009E0188">
        <w:rPr>
          <w:rFonts w:ascii="Times New Roman" w:hAnsi="Times New Roman" w:cs="Times New Roman"/>
          <w:sz w:val="24"/>
        </w:rPr>
        <w:t xml:space="preserve"> sans délai</w:t>
      </w:r>
      <w:r w:rsidR="00513E6A">
        <w:rPr>
          <w:rFonts w:ascii="Times New Roman" w:hAnsi="Times New Roman" w:cs="Times New Roman"/>
          <w:sz w:val="24"/>
        </w:rPr>
        <w:t> ;</w:t>
      </w:r>
    </w:p>
    <w:p w14:paraId="2245523E" w14:textId="361C4EF5" w:rsidR="00601B01" w:rsidRPr="009E0188" w:rsidRDefault="00601B01" w:rsidP="00601B01">
      <w:pPr>
        <w:pStyle w:val="Paragraphedeliste"/>
        <w:numPr>
          <w:ilvl w:val="0"/>
          <w:numId w:val="7"/>
        </w:numPr>
        <w:spacing w:after="0"/>
        <w:jc w:val="both"/>
        <w:rPr>
          <w:rFonts w:ascii="Times New Roman" w:hAnsi="Times New Roman" w:cs="Times New Roman"/>
          <w:sz w:val="24"/>
        </w:rPr>
      </w:pPr>
      <w:r w:rsidRPr="009E0188">
        <w:rPr>
          <w:rFonts w:ascii="Times New Roman" w:hAnsi="Times New Roman" w:cs="Times New Roman"/>
          <w:sz w:val="24"/>
        </w:rPr>
        <w:t>s’assurer de la bonne exécution du marché en ce qui le</w:t>
      </w:r>
      <w:r w:rsidR="00537E27">
        <w:rPr>
          <w:rFonts w:ascii="Times New Roman" w:hAnsi="Times New Roman" w:cs="Times New Roman"/>
          <w:sz w:val="24"/>
        </w:rPr>
        <w:t>s</w:t>
      </w:r>
      <w:r w:rsidRPr="009E0188">
        <w:rPr>
          <w:rFonts w:ascii="Times New Roman" w:hAnsi="Times New Roman" w:cs="Times New Roman"/>
          <w:sz w:val="24"/>
        </w:rPr>
        <w:t xml:space="preserve"> concerne</w:t>
      </w:r>
      <w:r w:rsidR="00513E6A">
        <w:rPr>
          <w:rFonts w:ascii="Times New Roman" w:hAnsi="Times New Roman" w:cs="Times New Roman"/>
          <w:sz w:val="24"/>
        </w:rPr>
        <w:t> ;</w:t>
      </w:r>
    </w:p>
    <w:p w14:paraId="2245523F" w14:textId="7B31DCC4" w:rsidR="00601B01" w:rsidRPr="009E0188" w:rsidRDefault="00293C42" w:rsidP="00601B01">
      <w:pPr>
        <w:pStyle w:val="Paragraphedeliste"/>
        <w:numPr>
          <w:ilvl w:val="0"/>
          <w:numId w:val="7"/>
        </w:numPr>
        <w:spacing w:after="0"/>
        <w:jc w:val="both"/>
        <w:rPr>
          <w:rFonts w:ascii="Times New Roman" w:hAnsi="Times New Roman" w:cs="Times New Roman"/>
          <w:sz w:val="24"/>
        </w:rPr>
      </w:pPr>
      <w:r w:rsidRPr="009E0188">
        <w:rPr>
          <w:rFonts w:ascii="Times New Roman" w:hAnsi="Times New Roman" w:cs="Times New Roman"/>
          <w:sz w:val="24"/>
        </w:rPr>
        <w:t xml:space="preserve">réaliser un suivi d’exécution qualitatif du marché par le cocontractant et de le transmettre </w:t>
      </w:r>
      <w:r w:rsidR="00635FA4" w:rsidRPr="009E0188">
        <w:rPr>
          <w:rFonts w:ascii="Times New Roman" w:hAnsi="Times New Roman" w:cs="Times New Roman"/>
          <w:sz w:val="24"/>
        </w:rPr>
        <w:t>à minima</w:t>
      </w:r>
      <w:r w:rsidR="009E0188" w:rsidRPr="009E0188">
        <w:rPr>
          <w:rFonts w:ascii="Times New Roman" w:hAnsi="Times New Roman" w:cs="Times New Roman"/>
          <w:sz w:val="24"/>
        </w:rPr>
        <w:t xml:space="preserve"> une fois </w:t>
      </w:r>
      <w:r w:rsidRPr="009E0188">
        <w:rPr>
          <w:rFonts w:ascii="Times New Roman" w:hAnsi="Times New Roman" w:cs="Times New Roman"/>
          <w:sz w:val="24"/>
        </w:rPr>
        <w:t xml:space="preserve">par an </w:t>
      </w:r>
      <w:r w:rsidR="00513E6A">
        <w:rPr>
          <w:rFonts w:ascii="Times New Roman" w:hAnsi="Times New Roman" w:cs="Times New Roman"/>
          <w:sz w:val="24"/>
        </w:rPr>
        <w:t xml:space="preserve">au </w:t>
      </w:r>
      <w:r w:rsidR="00521E30">
        <w:rPr>
          <w:rFonts w:ascii="Times New Roman" w:hAnsi="Times New Roman" w:cs="Times New Roman"/>
          <w:sz w:val="24"/>
        </w:rPr>
        <w:t>Coordonnateur</w:t>
      </w:r>
      <w:r w:rsidR="00537E27">
        <w:rPr>
          <w:rFonts w:ascii="Times New Roman" w:hAnsi="Times New Roman" w:cs="Times New Roman"/>
          <w:sz w:val="24"/>
        </w:rPr>
        <w:t xml:space="preserve"> </w:t>
      </w:r>
      <w:r w:rsidRPr="009E0188">
        <w:rPr>
          <w:rFonts w:ascii="Times New Roman" w:hAnsi="Times New Roman" w:cs="Times New Roman"/>
          <w:sz w:val="24"/>
        </w:rPr>
        <w:t>selon une périodicité définie ent</w:t>
      </w:r>
      <w:r w:rsidR="00E62A77" w:rsidRPr="009E0188">
        <w:rPr>
          <w:rFonts w:ascii="Times New Roman" w:hAnsi="Times New Roman" w:cs="Times New Roman"/>
          <w:sz w:val="24"/>
        </w:rPr>
        <w:t>r</w:t>
      </w:r>
      <w:r w:rsidRPr="009E0188">
        <w:rPr>
          <w:rFonts w:ascii="Times New Roman" w:hAnsi="Times New Roman" w:cs="Times New Roman"/>
          <w:sz w:val="24"/>
        </w:rPr>
        <w:t>e les membres du groupement</w:t>
      </w:r>
      <w:r w:rsidR="00513E6A">
        <w:rPr>
          <w:rFonts w:ascii="Times New Roman" w:hAnsi="Times New Roman" w:cs="Times New Roman"/>
          <w:sz w:val="24"/>
        </w:rPr>
        <w:t> ;</w:t>
      </w:r>
    </w:p>
    <w:p w14:paraId="22455241" w14:textId="6E066AE6" w:rsidR="002C5788" w:rsidRDefault="003F1FCF" w:rsidP="00F709A0">
      <w:pPr>
        <w:pStyle w:val="Paragraphedeliste"/>
        <w:numPr>
          <w:ilvl w:val="0"/>
          <w:numId w:val="7"/>
        </w:numPr>
        <w:spacing w:after="0"/>
        <w:jc w:val="both"/>
        <w:rPr>
          <w:rFonts w:ascii="Times New Roman" w:hAnsi="Times New Roman" w:cs="Times New Roman"/>
          <w:sz w:val="24"/>
        </w:rPr>
      </w:pPr>
      <w:r w:rsidRPr="009E0188">
        <w:rPr>
          <w:rFonts w:ascii="Times New Roman" w:hAnsi="Times New Roman" w:cs="Times New Roman"/>
          <w:sz w:val="24"/>
        </w:rPr>
        <w:t xml:space="preserve">alerter sans délai </w:t>
      </w:r>
      <w:r w:rsidR="00F709A0" w:rsidRPr="009E0188">
        <w:rPr>
          <w:rFonts w:ascii="Times New Roman" w:hAnsi="Times New Roman" w:cs="Times New Roman"/>
          <w:sz w:val="24"/>
        </w:rPr>
        <w:t xml:space="preserve">par écrit </w:t>
      </w:r>
      <w:r w:rsidRPr="009E0188">
        <w:rPr>
          <w:rFonts w:ascii="Times New Roman" w:hAnsi="Times New Roman" w:cs="Times New Roman"/>
          <w:sz w:val="24"/>
        </w:rPr>
        <w:t xml:space="preserve">le </w:t>
      </w:r>
      <w:r w:rsidR="00521E30">
        <w:rPr>
          <w:rFonts w:ascii="Times New Roman" w:hAnsi="Times New Roman" w:cs="Times New Roman"/>
          <w:sz w:val="24"/>
        </w:rPr>
        <w:t>Coordonnateur</w:t>
      </w:r>
      <w:r w:rsidR="00332BE0">
        <w:rPr>
          <w:rFonts w:ascii="Times New Roman" w:hAnsi="Times New Roman" w:cs="Times New Roman"/>
          <w:sz w:val="24"/>
        </w:rPr>
        <w:t xml:space="preserve"> </w:t>
      </w:r>
      <w:r w:rsidR="00F709A0" w:rsidRPr="009E0188">
        <w:rPr>
          <w:rFonts w:ascii="Times New Roman" w:hAnsi="Times New Roman" w:cs="Times New Roman"/>
          <w:sz w:val="24"/>
        </w:rPr>
        <w:t xml:space="preserve">de </w:t>
      </w:r>
      <w:r w:rsidRPr="009E0188">
        <w:rPr>
          <w:rFonts w:ascii="Times New Roman" w:hAnsi="Times New Roman" w:cs="Times New Roman"/>
          <w:sz w:val="24"/>
        </w:rPr>
        <w:t>toute modification, qualitative et/ou quantitative de leurs besoins en cours d’exécution des contrats</w:t>
      </w:r>
      <w:r w:rsidR="007A7586" w:rsidRPr="009E0188">
        <w:rPr>
          <w:rFonts w:ascii="Times New Roman" w:hAnsi="Times New Roman" w:cs="Times New Roman"/>
          <w:sz w:val="24"/>
        </w:rPr>
        <w:t xml:space="preserve">. Le </w:t>
      </w:r>
      <w:r w:rsidR="00521E30">
        <w:rPr>
          <w:rFonts w:ascii="Times New Roman" w:hAnsi="Times New Roman" w:cs="Times New Roman"/>
          <w:sz w:val="24"/>
        </w:rPr>
        <w:t>Coordonnateur</w:t>
      </w:r>
      <w:r w:rsidR="000D0943">
        <w:rPr>
          <w:rFonts w:ascii="Times New Roman" w:hAnsi="Times New Roman" w:cs="Times New Roman"/>
          <w:sz w:val="24"/>
        </w:rPr>
        <w:t xml:space="preserve"> </w:t>
      </w:r>
      <w:r w:rsidR="002C5788" w:rsidRPr="009E0188">
        <w:rPr>
          <w:rFonts w:ascii="Times New Roman" w:hAnsi="Times New Roman" w:cs="Times New Roman"/>
          <w:sz w:val="24"/>
        </w:rPr>
        <w:t>examinera les conséquences sur le ou les marchés passés en application de la présente convention. Si nécessaire, il conclura le ou les avenants utiles pour intégrer ces modifications de besoins</w:t>
      </w:r>
      <w:r w:rsidR="002C5788" w:rsidRPr="007A7586">
        <w:rPr>
          <w:rFonts w:ascii="Times New Roman" w:hAnsi="Times New Roman" w:cs="Times New Roman"/>
          <w:sz w:val="24"/>
        </w:rPr>
        <w:t>.</w:t>
      </w:r>
    </w:p>
    <w:p w14:paraId="588C1E31" w14:textId="77777777" w:rsidR="00276F12" w:rsidRPr="00276F12" w:rsidRDefault="00276F12" w:rsidP="00276F12">
      <w:pPr>
        <w:spacing w:after="0"/>
        <w:jc w:val="both"/>
        <w:rPr>
          <w:rFonts w:ascii="Times New Roman" w:hAnsi="Times New Roman" w:cs="Times New Roman"/>
          <w:sz w:val="24"/>
        </w:rPr>
      </w:pPr>
    </w:p>
    <w:p w14:paraId="22455242" w14:textId="77777777" w:rsidR="000E70AA" w:rsidRDefault="000E70AA" w:rsidP="00E715B9">
      <w:pPr>
        <w:spacing w:after="0"/>
        <w:jc w:val="both"/>
        <w:rPr>
          <w:rFonts w:ascii="Times New Roman" w:hAnsi="Times New Roman" w:cs="Times New Roman"/>
          <w:sz w:val="24"/>
        </w:rPr>
      </w:pPr>
    </w:p>
    <w:p w14:paraId="22455243" w14:textId="77777777" w:rsidR="000E70AA" w:rsidRPr="00293C42" w:rsidRDefault="000E70AA" w:rsidP="00E715B9">
      <w:pPr>
        <w:spacing w:after="0"/>
        <w:jc w:val="both"/>
        <w:rPr>
          <w:rFonts w:ascii="Times New Roman" w:hAnsi="Times New Roman" w:cs="Times New Roman"/>
          <w:b/>
          <w:sz w:val="24"/>
        </w:rPr>
      </w:pPr>
      <w:r w:rsidRPr="00293C42">
        <w:rPr>
          <w:rFonts w:ascii="Times New Roman" w:hAnsi="Times New Roman" w:cs="Times New Roman"/>
          <w:b/>
          <w:sz w:val="24"/>
        </w:rPr>
        <w:tab/>
      </w:r>
      <w:r w:rsidR="00A93DBF" w:rsidRPr="00293C42">
        <w:rPr>
          <w:rFonts w:ascii="Times New Roman" w:hAnsi="Times New Roman" w:cs="Times New Roman"/>
          <w:b/>
          <w:sz w:val="24"/>
        </w:rPr>
        <w:t xml:space="preserve">2.2. </w:t>
      </w:r>
      <w:r w:rsidRPr="00293C42">
        <w:rPr>
          <w:rFonts w:ascii="Times New Roman" w:hAnsi="Times New Roman" w:cs="Times New Roman"/>
          <w:b/>
          <w:sz w:val="24"/>
          <w:u w:val="single"/>
        </w:rPr>
        <w:t>Les instances du groupement</w:t>
      </w:r>
      <w:r w:rsidRPr="00293C42">
        <w:rPr>
          <w:rFonts w:ascii="Times New Roman" w:hAnsi="Times New Roman" w:cs="Times New Roman"/>
          <w:b/>
          <w:sz w:val="24"/>
        </w:rPr>
        <w:t> :</w:t>
      </w:r>
    </w:p>
    <w:p w14:paraId="22455244" w14:textId="77777777" w:rsidR="000E70AA" w:rsidRDefault="000E70AA" w:rsidP="00E715B9">
      <w:pPr>
        <w:spacing w:after="0"/>
        <w:jc w:val="both"/>
        <w:rPr>
          <w:rFonts w:ascii="Times New Roman" w:hAnsi="Times New Roman" w:cs="Times New Roman"/>
          <w:sz w:val="24"/>
        </w:rPr>
      </w:pPr>
    </w:p>
    <w:p w14:paraId="22455245" w14:textId="3F4E8A39" w:rsidR="000E70AA" w:rsidRDefault="00293C42" w:rsidP="00293C42">
      <w:pPr>
        <w:spacing w:after="0"/>
        <w:ind w:firstLine="705"/>
        <w:jc w:val="both"/>
        <w:rPr>
          <w:rFonts w:ascii="Times New Roman" w:hAnsi="Times New Roman" w:cs="Times New Roman"/>
          <w:sz w:val="24"/>
        </w:rPr>
      </w:pPr>
      <w:r>
        <w:rPr>
          <w:rFonts w:ascii="Times New Roman" w:hAnsi="Times New Roman" w:cs="Times New Roman"/>
          <w:sz w:val="24"/>
        </w:rPr>
        <w:t xml:space="preserve">2.2.1. </w:t>
      </w:r>
      <w:r w:rsidR="00513E6A">
        <w:rPr>
          <w:rFonts w:ascii="Times New Roman" w:hAnsi="Times New Roman" w:cs="Times New Roman"/>
          <w:sz w:val="24"/>
          <w:u w:val="single"/>
        </w:rPr>
        <w:t>Le C</w:t>
      </w:r>
      <w:r w:rsidR="000E70AA" w:rsidRPr="00293C42">
        <w:rPr>
          <w:rFonts w:ascii="Times New Roman" w:hAnsi="Times New Roman" w:cs="Times New Roman"/>
          <w:sz w:val="24"/>
          <w:u w:val="single"/>
        </w:rPr>
        <w:t>omité de pilotage </w:t>
      </w:r>
      <w:r w:rsidR="000E70AA">
        <w:rPr>
          <w:rFonts w:ascii="Times New Roman" w:hAnsi="Times New Roman" w:cs="Times New Roman"/>
          <w:sz w:val="24"/>
        </w:rPr>
        <w:t>:</w:t>
      </w:r>
    </w:p>
    <w:p w14:paraId="22455246" w14:textId="77777777" w:rsidR="000E70AA" w:rsidRDefault="000E70AA" w:rsidP="00E715B9">
      <w:pPr>
        <w:spacing w:after="0"/>
        <w:jc w:val="both"/>
        <w:rPr>
          <w:rFonts w:ascii="Times New Roman" w:hAnsi="Times New Roman" w:cs="Times New Roman"/>
          <w:sz w:val="24"/>
        </w:rPr>
      </w:pPr>
    </w:p>
    <w:p w14:paraId="22455247" w14:textId="77777777" w:rsidR="000E70AA" w:rsidRPr="002B40DF" w:rsidRDefault="00250851" w:rsidP="00250851">
      <w:pPr>
        <w:pStyle w:val="Paragraphedeliste"/>
        <w:numPr>
          <w:ilvl w:val="0"/>
          <w:numId w:val="3"/>
        </w:numPr>
        <w:spacing w:after="0"/>
        <w:jc w:val="both"/>
        <w:rPr>
          <w:rFonts w:ascii="Times New Roman" w:hAnsi="Times New Roman" w:cs="Times New Roman"/>
          <w:i/>
          <w:sz w:val="24"/>
        </w:rPr>
      </w:pPr>
      <w:r w:rsidRPr="002B40DF">
        <w:rPr>
          <w:rFonts w:ascii="Times New Roman" w:hAnsi="Times New Roman" w:cs="Times New Roman"/>
          <w:i/>
          <w:sz w:val="24"/>
          <w:u w:val="single"/>
        </w:rPr>
        <w:t>Composition </w:t>
      </w:r>
      <w:r w:rsidR="00AD4BDB" w:rsidRPr="002B40DF">
        <w:rPr>
          <w:rFonts w:ascii="Times New Roman" w:hAnsi="Times New Roman" w:cs="Times New Roman"/>
          <w:i/>
          <w:sz w:val="24"/>
          <w:u w:val="single"/>
        </w:rPr>
        <w:t>et modalités de fonctionnement</w:t>
      </w:r>
      <w:r w:rsidR="00AD4BDB" w:rsidRPr="002B40DF">
        <w:rPr>
          <w:rFonts w:ascii="Times New Roman" w:hAnsi="Times New Roman" w:cs="Times New Roman"/>
          <w:i/>
          <w:sz w:val="24"/>
        </w:rPr>
        <w:t> :</w:t>
      </w:r>
    </w:p>
    <w:p w14:paraId="22455248" w14:textId="77777777" w:rsidR="00250851" w:rsidRDefault="00250851" w:rsidP="00250851">
      <w:pPr>
        <w:spacing w:after="0"/>
        <w:jc w:val="both"/>
        <w:rPr>
          <w:rFonts w:ascii="Times New Roman" w:hAnsi="Times New Roman" w:cs="Times New Roman"/>
          <w:sz w:val="24"/>
        </w:rPr>
      </w:pPr>
    </w:p>
    <w:p w14:paraId="22455249" w14:textId="333E24E5" w:rsidR="00250851" w:rsidRDefault="00760376" w:rsidP="00250851">
      <w:pPr>
        <w:spacing w:after="0"/>
        <w:jc w:val="both"/>
        <w:rPr>
          <w:rFonts w:ascii="Times New Roman" w:hAnsi="Times New Roman" w:cs="Times New Roman"/>
          <w:sz w:val="24"/>
        </w:rPr>
      </w:pPr>
      <w:r>
        <w:rPr>
          <w:rFonts w:ascii="Times New Roman" w:hAnsi="Times New Roman" w:cs="Times New Roman"/>
          <w:sz w:val="24"/>
        </w:rPr>
        <w:t>Le C</w:t>
      </w:r>
      <w:r w:rsidR="0088177A">
        <w:rPr>
          <w:rFonts w:ascii="Times New Roman" w:hAnsi="Times New Roman" w:cs="Times New Roman"/>
          <w:sz w:val="24"/>
        </w:rPr>
        <w:t xml:space="preserve">omité de pilotage est composé d’un représentant ayant la qualité </w:t>
      </w:r>
      <w:r w:rsidR="0088177A" w:rsidRPr="009E0188">
        <w:rPr>
          <w:rFonts w:ascii="Times New Roman" w:hAnsi="Times New Roman" w:cs="Times New Roman"/>
          <w:sz w:val="24"/>
        </w:rPr>
        <w:t>d’agent de direction de chaque membre. Le Comité sera présidé par l’agent de direction relevant de l’</w:t>
      </w:r>
      <w:r w:rsidR="00893CF2">
        <w:rPr>
          <w:rFonts w:ascii="Times New Roman" w:hAnsi="Times New Roman" w:cs="Times New Roman"/>
          <w:sz w:val="24"/>
        </w:rPr>
        <w:t>établissement</w:t>
      </w:r>
      <w:r w:rsidR="00FB541C">
        <w:rPr>
          <w:rFonts w:ascii="Times New Roman" w:hAnsi="Times New Roman" w:cs="Times New Roman"/>
          <w:sz w:val="24"/>
        </w:rPr>
        <w:t xml:space="preserve"> du</w:t>
      </w:r>
      <w:r w:rsidR="0088177A" w:rsidRPr="009E0188">
        <w:rPr>
          <w:rFonts w:ascii="Times New Roman" w:hAnsi="Times New Roman" w:cs="Times New Roman"/>
          <w:sz w:val="24"/>
        </w:rPr>
        <w:t xml:space="preserve"> </w:t>
      </w:r>
      <w:r w:rsidR="00521E30">
        <w:rPr>
          <w:rFonts w:ascii="Times New Roman" w:hAnsi="Times New Roman" w:cs="Times New Roman"/>
          <w:sz w:val="24"/>
        </w:rPr>
        <w:t>Coordonnateur</w:t>
      </w:r>
      <w:r w:rsidR="0088177A" w:rsidRPr="009E0188">
        <w:rPr>
          <w:rFonts w:ascii="Times New Roman" w:hAnsi="Times New Roman" w:cs="Times New Roman"/>
          <w:sz w:val="24"/>
        </w:rPr>
        <w:t>.</w:t>
      </w:r>
      <w:r w:rsidR="0088177A">
        <w:rPr>
          <w:rFonts w:ascii="Times New Roman" w:hAnsi="Times New Roman" w:cs="Times New Roman"/>
          <w:sz w:val="24"/>
        </w:rPr>
        <w:t xml:space="preserve"> </w:t>
      </w:r>
    </w:p>
    <w:p w14:paraId="4A8C7B96" w14:textId="77777777" w:rsidR="00212597" w:rsidRDefault="00212597" w:rsidP="00250851">
      <w:pPr>
        <w:spacing w:after="0"/>
        <w:jc w:val="both"/>
        <w:rPr>
          <w:rFonts w:ascii="Times New Roman" w:hAnsi="Times New Roman" w:cs="Times New Roman"/>
          <w:sz w:val="24"/>
        </w:rPr>
      </w:pPr>
    </w:p>
    <w:p w14:paraId="09D0516D" w14:textId="4863C91A" w:rsidR="00212597" w:rsidRPr="00D8451F" w:rsidRDefault="00212597" w:rsidP="00212597">
      <w:pPr>
        <w:spacing w:after="0"/>
        <w:jc w:val="both"/>
        <w:rPr>
          <w:rFonts w:ascii="Times New Roman" w:hAnsi="Times New Roman" w:cs="Times New Roman"/>
          <w:sz w:val="24"/>
        </w:rPr>
      </w:pPr>
      <w:r w:rsidRPr="00D8451F">
        <w:rPr>
          <w:rFonts w:ascii="Times New Roman" w:hAnsi="Times New Roman" w:cs="Times New Roman"/>
          <w:sz w:val="24"/>
        </w:rPr>
        <w:t xml:space="preserve">A cet effet, l’annexe 1 à la présente convention relative à la </w:t>
      </w:r>
      <w:r>
        <w:rPr>
          <w:rFonts w:ascii="Times New Roman" w:hAnsi="Times New Roman" w:cs="Times New Roman"/>
          <w:sz w:val="24"/>
        </w:rPr>
        <w:t>composition d</w:t>
      </w:r>
      <w:r w:rsidR="00760376">
        <w:rPr>
          <w:rFonts w:ascii="Times New Roman" w:hAnsi="Times New Roman" w:cs="Times New Roman"/>
          <w:sz w:val="24"/>
        </w:rPr>
        <w:t>u Comité de</w:t>
      </w:r>
      <w:r>
        <w:rPr>
          <w:rFonts w:ascii="Times New Roman" w:hAnsi="Times New Roman" w:cs="Times New Roman"/>
          <w:sz w:val="24"/>
        </w:rPr>
        <w:t xml:space="preserve"> pilotage </w:t>
      </w:r>
      <w:r w:rsidRPr="00D8451F">
        <w:rPr>
          <w:rFonts w:ascii="Times New Roman" w:hAnsi="Times New Roman" w:cs="Times New Roman"/>
          <w:sz w:val="24"/>
        </w:rPr>
        <w:t>doit être renseignée.</w:t>
      </w:r>
    </w:p>
    <w:p w14:paraId="2245524A" w14:textId="77777777" w:rsidR="0088177A" w:rsidRDefault="0088177A" w:rsidP="00250851">
      <w:pPr>
        <w:spacing w:after="0"/>
        <w:jc w:val="both"/>
        <w:rPr>
          <w:rFonts w:ascii="Times New Roman" w:hAnsi="Times New Roman" w:cs="Times New Roman"/>
          <w:sz w:val="24"/>
        </w:rPr>
      </w:pPr>
    </w:p>
    <w:p w14:paraId="2245524B" w14:textId="648D47EB" w:rsidR="0088177A" w:rsidRDefault="00760376" w:rsidP="00250851">
      <w:pPr>
        <w:spacing w:after="0"/>
        <w:jc w:val="both"/>
        <w:rPr>
          <w:rFonts w:ascii="Times New Roman" w:hAnsi="Times New Roman" w:cs="Times New Roman"/>
          <w:sz w:val="24"/>
        </w:rPr>
      </w:pPr>
      <w:r>
        <w:rPr>
          <w:rFonts w:ascii="Times New Roman" w:hAnsi="Times New Roman" w:cs="Times New Roman"/>
          <w:sz w:val="24"/>
        </w:rPr>
        <w:t>Le C</w:t>
      </w:r>
      <w:r w:rsidR="0088177A">
        <w:rPr>
          <w:rFonts w:ascii="Times New Roman" w:hAnsi="Times New Roman" w:cs="Times New Roman"/>
          <w:sz w:val="24"/>
        </w:rPr>
        <w:t xml:space="preserve">omité de pilotage se réunit après l’analyse des offres </w:t>
      </w:r>
      <w:r w:rsidR="00DD19AF">
        <w:rPr>
          <w:rFonts w:ascii="Times New Roman" w:hAnsi="Times New Roman" w:cs="Times New Roman"/>
          <w:sz w:val="24"/>
        </w:rPr>
        <w:t xml:space="preserve">pour en prendre connaissance </w:t>
      </w:r>
      <w:r w:rsidR="0088177A">
        <w:rPr>
          <w:rFonts w:ascii="Times New Roman" w:hAnsi="Times New Roman" w:cs="Times New Roman"/>
          <w:sz w:val="24"/>
        </w:rPr>
        <w:t>et</w:t>
      </w:r>
      <w:r>
        <w:rPr>
          <w:rFonts w:ascii="Times New Roman" w:hAnsi="Times New Roman" w:cs="Times New Roman"/>
          <w:sz w:val="24"/>
        </w:rPr>
        <w:t xml:space="preserve"> avant la C</w:t>
      </w:r>
      <w:r w:rsidR="0088177A">
        <w:rPr>
          <w:rFonts w:ascii="Times New Roman" w:hAnsi="Times New Roman" w:cs="Times New Roman"/>
          <w:sz w:val="24"/>
        </w:rPr>
        <w:t>ommission d’examen des marchés</w:t>
      </w:r>
      <w:r w:rsidR="007A7586">
        <w:rPr>
          <w:rFonts w:ascii="Times New Roman" w:hAnsi="Times New Roman" w:cs="Times New Roman"/>
          <w:sz w:val="24"/>
        </w:rPr>
        <w:t>,</w:t>
      </w:r>
      <w:r w:rsidR="0088177A">
        <w:rPr>
          <w:rFonts w:ascii="Times New Roman" w:hAnsi="Times New Roman" w:cs="Times New Roman"/>
          <w:sz w:val="24"/>
        </w:rPr>
        <w:t xml:space="preserve"> s’il y a lieu.</w:t>
      </w:r>
    </w:p>
    <w:p w14:paraId="2245524C" w14:textId="77777777" w:rsidR="0088177A" w:rsidRDefault="0088177A" w:rsidP="00250851">
      <w:pPr>
        <w:spacing w:after="0"/>
        <w:jc w:val="both"/>
        <w:rPr>
          <w:rFonts w:ascii="Times New Roman" w:hAnsi="Times New Roman" w:cs="Times New Roman"/>
          <w:sz w:val="24"/>
        </w:rPr>
      </w:pPr>
    </w:p>
    <w:p w14:paraId="2245524E" w14:textId="0AB4760A" w:rsidR="00D43DF2" w:rsidRPr="00D8451F" w:rsidRDefault="00760376" w:rsidP="00250851">
      <w:pPr>
        <w:spacing w:after="0"/>
        <w:jc w:val="both"/>
        <w:rPr>
          <w:rFonts w:ascii="Times New Roman" w:hAnsi="Times New Roman" w:cs="Times New Roman"/>
          <w:sz w:val="24"/>
        </w:rPr>
      </w:pPr>
      <w:r>
        <w:rPr>
          <w:rFonts w:ascii="Times New Roman" w:hAnsi="Times New Roman" w:cs="Times New Roman"/>
          <w:sz w:val="24"/>
        </w:rPr>
        <w:t>Le C</w:t>
      </w:r>
      <w:r w:rsidR="0088177A">
        <w:rPr>
          <w:rFonts w:ascii="Times New Roman" w:hAnsi="Times New Roman" w:cs="Times New Roman"/>
          <w:sz w:val="24"/>
        </w:rPr>
        <w:t>o</w:t>
      </w:r>
      <w:r w:rsidR="00DD19AF">
        <w:rPr>
          <w:rFonts w:ascii="Times New Roman" w:hAnsi="Times New Roman" w:cs="Times New Roman"/>
          <w:sz w:val="24"/>
        </w:rPr>
        <w:t>mité de pilotage se réunit</w:t>
      </w:r>
      <w:r w:rsidR="0088177A">
        <w:rPr>
          <w:rFonts w:ascii="Times New Roman" w:hAnsi="Times New Roman" w:cs="Times New Roman"/>
          <w:sz w:val="24"/>
        </w:rPr>
        <w:t xml:space="preserve"> sur demande écrite du représentant du </w:t>
      </w:r>
      <w:r w:rsidR="00521E30">
        <w:rPr>
          <w:rFonts w:ascii="Times New Roman" w:hAnsi="Times New Roman" w:cs="Times New Roman"/>
          <w:sz w:val="24"/>
        </w:rPr>
        <w:t>Coordonnateur</w:t>
      </w:r>
      <w:r w:rsidR="0088177A">
        <w:rPr>
          <w:rFonts w:ascii="Times New Roman" w:hAnsi="Times New Roman" w:cs="Times New Roman"/>
          <w:sz w:val="24"/>
        </w:rPr>
        <w:t xml:space="preserve">, adressée à </w:t>
      </w:r>
      <w:r w:rsidR="0088177A" w:rsidRPr="00D8451F">
        <w:rPr>
          <w:rFonts w:ascii="Times New Roman" w:hAnsi="Times New Roman" w:cs="Times New Roman"/>
          <w:sz w:val="24"/>
        </w:rPr>
        <w:t>chacun des membres du groupement et</w:t>
      </w:r>
      <w:r w:rsidR="00DD19AF">
        <w:rPr>
          <w:rFonts w:ascii="Times New Roman" w:hAnsi="Times New Roman" w:cs="Times New Roman"/>
          <w:sz w:val="24"/>
        </w:rPr>
        <w:t xml:space="preserve">/ou à la demande </w:t>
      </w:r>
      <w:r w:rsidR="0088177A" w:rsidRPr="00D8451F">
        <w:rPr>
          <w:rFonts w:ascii="Times New Roman" w:hAnsi="Times New Roman" w:cs="Times New Roman"/>
          <w:sz w:val="24"/>
        </w:rPr>
        <w:t>de ses membres.</w:t>
      </w:r>
    </w:p>
    <w:p w14:paraId="2245524F" w14:textId="2B187913" w:rsidR="0088177A" w:rsidRPr="00D8451F" w:rsidRDefault="0088177A" w:rsidP="00250851">
      <w:pPr>
        <w:spacing w:after="0"/>
        <w:jc w:val="both"/>
        <w:rPr>
          <w:rFonts w:ascii="Times New Roman" w:hAnsi="Times New Roman" w:cs="Times New Roman"/>
          <w:strike/>
          <w:sz w:val="24"/>
        </w:rPr>
      </w:pPr>
      <w:r w:rsidRPr="00D8451F">
        <w:rPr>
          <w:rFonts w:ascii="Times New Roman" w:hAnsi="Times New Roman" w:cs="Times New Roman"/>
          <w:sz w:val="24"/>
        </w:rPr>
        <w:t>Les conv</w:t>
      </w:r>
      <w:r w:rsidR="007A7586" w:rsidRPr="00D8451F">
        <w:rPr>
          <w:rFonts w:ascii="Times New Roman" w:hAnsi="Times New Roman" w:cs="Times New Roman"/>
          <w:sz w:val="24"/>
        </w:rPr>
        <w:t xml:space="preserve">ocations sont adressées par le  </w:t>
      </w:r>
      <w:r w:rsidR="00521E30">
        <w:rPr>
          <w:rFonts w:ascii="Times New Roman" w:hAnsi="Times New Roman" w:cs="Times New Roman"/>
          <w:sz w:val="24"/>
        </w:rPr>
        <w:t>Coordonnateur</w:t>
      </w:r>
      <w:r w:rsidR="000D0943">
        <w:rPr>
          <w:rFonts w:ascii="Times New Roman" w:hAnsi="Times New Roman" w:cs="Times New Roman"/>
          <w:sz w:val="24"/>
        </w:rPr>
        <w:t xml:space="preserve"> </w:t>
      </w:r>
      <w:r w:rsidR="009E0188" w:rsidRPr="00D8451F">
        <w:rPr>
          <w:rFonts w:ascii="Times New Roman" w:hAnsi="Times New Roman" w:cs="Times New Roman"/>
          <w:sz w:val="24"/>
        </w:rPr>
        <w:t>accompagnées d’un ordre du jour.</w:t>
      </w:r>
    </w:p>
    <w:p w14:paraId="22455250" w14:textId="77777777" w:rsidR="0088177A" w:rsidRPr="00D8451F" w:rsidRDefault="0088177A" w:rsidP="00250851">
      <w:pPr>
        <w:spacing w:after="0"/>
        <w:jc w:val="both"/>
        <w:rPr>
          <w:rFonts w:ascii="Times New Roman" w:hAnsi="Times New Roman" w:cs="Times New Roman"/>
          <w:sz w:val="24"/>
        </w:rPr>
      </w:pPr>
    </w:p>
    <w:p w14:paraId="22455251" w14:textId="7A74A4EF" w:rsidR="0088177A" w:rsidRPr="00D8451F" w:rsidRDefault="0088177A" w:rsidP="00250851">
      <w:pPr>
        <w:spacing w:after="0"/>
        <w:jc w:val="both"/>
        <w:rPr>
          <w:rFonts w:ascii="Times New Roman" w:hAnsi="Times New Roman" w:cs="Times New Roman"/>
          <w:sz w:val="24"/>
        </w:rPr>
      </w:pPr>
      <w:r w:rsidRPr="00D8451F">
        <w:rPr>
          <w:rFonts w:ascii="Times New Roman" w:hAnsi="Times New Roman" w:cs="Times New Roman"/>
          <w:sz w:val="24"/>
        </w:rPr>
        <w:t xml:space="preserve">Le représentant du </w:t>
      </w:r>
      <w:r w:rsidR="00521E30">
        <w:rPr>
          <w:rFonts w:ascii="Times New Roman" w:hAnsi="Times New Roman" w:cs="Times New Roman"/>
          <w:sz w:val="24"/>
        </w:rPr>
        <w:t>Coordonnateur</w:t>
      </w:r>
      <w:r w:rsidR="000D0943">
        <w:rPr>
          <w:rFonts w:ascii="Times New Roman" w:hAnsi="Times New Roman" w:cs="Times New Roman"/>
          <w:sz w:val="24"/>
        </w:rPr>
        <w:t xml:space="preserve"> </w:t>
      </w:r>
      <w:r w:rsidRPr="00D8451F">
        <w:rPr>
          <w:rFonts w:ascii="Times New Roman" w:hAnsi="Times New Roman" w:cs="Times New Roman"/>
          <w:sz w:val="24"/>
        </w:rPr>
        <w:t>organise et dirige les séances</w:t>
      </w:r>
      <w:r w:rsidR="008B6BE4" w:rsidRPr="00D8451F">
        <w:rPr>
          <w:rFonts w:ascii="Times New Roman" w:hAnsi="Times New Roman" w:cs="Times New Roman"/>
          <w:sz w:val="24"/>
        </w:rPr>
        <w:t>.</w:t>
      </w:r>
    </w:p>
    <w:p w14:paraId="22455252" w14:textId="77777777" w:rsidR="008B6BE4" w:rsidRPr="00D8451F" w:rsidRDefault="008B6BE4" w:rsidP="00250851">
      <w:pPr>
        <w:spacing w:after="0"/>
        <w:jc w:val="both"/>
        <w:rPr>
          <w:rFonts w:ascii="Times New Roman" w:hAnsi="Times New Roman" w:cs="Times New Roman"/>
          <w:sz w:val="24"/>
        </w:rPr>
      </w:pPr>
    </w:p>
    <w:p w14:paraId="22455253" w14:textId="4E8B2DFC" w:rsidR="002B40DF" w:rsidRPr="00D8451F" w:rsidRDefault="008B6BE4" w:rsidP="00250851">
      <w:pPr>
        <w:spacing w:after="0"/>
        <w:jc w:val="both"/>
        <w:rPr>
          <w:rFonts w:ascii="Times New Roman" w:hAnsi="Times New Roman" w:cs="Times New Roman"/>
          <w:sz w:val="24"/>
        </w:rPr>
      </w:pPr>
      <w:r w:rsidRPr="00D8451F">
        <w:rPr>
          <w:rFonts w:ascii="Times New Roman" w:hAnsi="Times New Roman" w:cs="Times New Roman"/>
          <w:sz w:val="24"/>
        </w:rPr>
        <w:t xml:space="preserve">Le Comité se réunit sans quorum. </w:t>
      </w:r>
      <w:r w:rsidR="00DD19AF">
        <w:rPr>
          <w:rFonts w:ascii="Times New Roman" w:hAnsi="Times New Roman" w:cs="Times New Roman"/>
          <w:sz w:val="24"/>
        </w:rPr>
        <w:t>Un membre</w:t>
      </w:r>
      <w:r w:rsidR="002B40DF" w:rsidRPr="00D8451F">
        <w:rPr>
          <w:rFonts w:ascii="Times New Roman" w:hAnsi="Times New Roman" w:cs="Times New Roman"/>
          <w:sz w:val="24"/>
        </w:rPr>
        <w:t xml:space="preserve"> absent peut toutefois donne</w:t>
      </w:r>
      <w:r w:rsidR="00DD19AF">
        <w:rPr>
          <w:rFonts w:ascii="Times New Roman" w:hAnsi="Times New Roman" w:cs="Times New Roman"/>
          <w:sz w:val="24"/>
        </w:rPr>
        <w:t>r mandat à un suppléant</w:t>
      </w:r>
      <w:r w:rsidR="002B40DF" w:rsidRPr="00D8451F">
        <w:rPr>
          <w:rFonts w:ascii="Times New Roman" w:hAnsi="Times New Roman" w:cs="Times New Roman"/>
          <w:sz w:val="24"/>
        </w:rPr>
        <w:t xml:space="preserve"> pour le représenter. </w:t>
      </w:r>
    </w:p>
    <w:p w14:paraId="22455254" w14:textId="77777777" w:rsidR="009E0188" w:rsidRPr="00D8451F" w:rsidRDefault="009E0188" w:rsidP="00250851">
      <w:pPr>
        <w:spacing w:after="0"/>
        <w:jc w:val="both"/>
        <w:rPr>
          <w:rFonts w:ascii="Times New Roman" w:hAnsi="Times New Roman" w:cs="Times New Roman"/>
          <w:sz w:val="24"/>
        </w:rPr>
      </w:pPr>
    </w:p>
    <w:p w14:paraId="22455255" w14:textId="54A14676" w:rsidR="002B40DF" w:rsidRDefault="002B40DF" w:rsidP="00250851">
      <w:pPr>
        <w:spacing w:after="0"/>
        <w:jc w:val="both"/>
        <w:rPr>
          <w:rFonts w:ascii="Times New Roman" w:hAnsi="Times New Roman" w:cs="Times New Roman"/>
          <w:sz w:val="24"/>
        </w:rPr>
      </w:pPr>
      <w:r w:rsidRPr="00D8451F">
        <w:rPr>
          <w:rFonts w:ascii="Times New Roman" w:hAnsi="Times New Roman" w:cs="Times New Roman"/>
          <w:sz w:val="24"/>
        </w:rPr>
        <w:t>Les représentants sont tenus à une obligation</w:t>
      </w:r>
      <w:r>
        <w:rPr>
          <w:rFonts w:ascii="Times New Roman" w:hAnsi="Times New Roman" w:cs="Times New Roman"/>
          <w:sz w:val="24"/>
        </w:rPr>
        <w:t xml:space="preserve"> de confidentialité vis-à-vis de toutes les informations relatives aux marchés publics, spécialement durant le déroulement des procédures de mise en concur</w:t>
      </w:r>
      <w:r w:rsidR="00E62A77">
        <w:rPr>
          <w:rFonts w:ascii="Times New Roman" w:hAnsi="Times New Roman" w:cs="Times New Roman"/>
          <w:sz w:val="24"/>
        </w:rPr>
        <w:t>rence.</w:t>
      </w:r>
    </w:p>
    <w:p w14:paraId="22455256" w14:textId="77777777" w:rsidR="00250851" w:rsidRDefault="00250851" w:rsidP="00250851">
      <w:pPr>
        <w:spacing w:after="0"/>
        <w:jc w:val="both"/>
        <w:rPr>
          <w:rFonts w:ascii="Times New Roman" w:hAnsi="Times New Roman" w:cs="Times New Roman"/>
          <w:sz w:val="24"/>
        </w:rPr>
      </w:pPr>
    </w:p>
    <w:p w14:paraId="22455257" w14:textId="77777777" w:rsidR="00250851" w:rsidRDefault="00250851" w:rsidP="00250851">
      <w:pPr>
        <w:spacing w:after="0"/>
        <w:jc w:val="both"/>
        <w:rPr>
          <w:rFonts w:ascii="Times New Roman" w:hAnsi="Times New Roman" w:cs="Times New Roman"/>
          <w:sz w:val="24"/>
        </w:rPr>
      </w:pPr>
    </w:p>
    <w:p w14:paraId="22455258" w14:textId="77777777" w:rsidR="00250851" w:rsidRPr="002B40DF" w:rsidRDefault="00250851" w:rsidP="00250851">
      <w:pPr>
        <w:pStyle w:val="Paragraphedeliste"/>
        <w:numPr>
          <w:ilvl w:val="0"/>
          <w:numId w:val="3"/>
        </w:numPr>
        <w:spacing w:after="0"/>
        <w:jc w:val="both"/>
        <w:rPr>
          <w:rFonts w:ascii="Times New Roman" w:hAnsi="Times New Roman" w:cs="Times New Roman"/>
          <w:i/>
          <w:sz w:val="24"/>
        </w:rPr>
      </w:pPr>
      <w:r w:rsidRPr="002B40DF">
        <w:rPr>
          <w:rFonts w:ascii="Times New Roman" w:hAnsi="Times New Roman" w:cs="Times New Roman"/>
          <w:i/>
          <w:sz w:val="24"/>
          <w:u w:val="single"/>
        </w:rPr>
        <w:t>Rôle</w:t>
      </w:r>
      <w:r w:rsidRPr="002B40DF">
        <w:rPr>
          <w:rFonts w:ascii="Times New Roman" w:hAnsi="Times New Roman" w:cs="Times New Roman"/>
          <w:i/>
          <w:sz w:val="24"/>
        </w:rPr>
        <w:t xml:space="preserve"> : </w:t>
      </w:r>
    </w:p>
    <w:p w14:paraId="22455259" w14:textId="77777777" w:rsidR="000E70AA" w:rsidRDefault="000E70AA" w:rsidP="00E715B9">
      <w:pPr>
        <w:spacing w:after="0"/>
        <w:jc w:val="both"/>
        <w:rPr>
          <w:rFonts w:ascii="Times New Roman" w:hAnsi="Times New Roman" w:cs="Times New Roman"/>
          <w:sz w:val="24"/>
        </w:rPr>
      </w:pPr>
    </w:p>
    <w:p w14:paraId="2245525A" w14:textId="7FF54F63" w:rsidR="000E70AA" w:rsidRDefault="00EA6A54" w:rsidP="00757BF1">
      <w:pPr>
        <w:spacing w:after="0"/>
        <w:jc w:val="both"/>
        <w:rPr>
          <w:rFonts w:ascii="Times New Roman" w:hAnsi="Times New Roman" w:cs="Times New Roman"/>
          <w:sz w:val="24"/>
        </w:rPr>
      </w:pPr>
      <w:r>
        <w:rPr>
          <w:rFonts w:ascii="Times New Roman" w:hAnsi="Times New Roman" w:cs="Times New Roman"/>
          <w:sz w:val="24"/>
        </w:rPr>
        <w:t>Le C</w:t>
      </w:r>
      <w:r w:rsidR="00757BF1">
        <w:rPr>
          <w:rFonts w:ascii="Times New Roman" w:hAnsi="Times New Roman" w:cs="Times New Roman"/>
          <w:sz w:val="24"/>
        </w:rPr>
        <w:t>omité de pilotage a pour mission </w:t>
      </w:r>
      <w:r w:rsidR="00757BF1" w:rsidRPr="00757BF1">
        <w:rPr>
          <w:rFonts w:ascii="Times New Roman" w:hAnsi="Times New Roman" w:cs="Times New Roman"/>
          <w:sz w:val="24"/>
        </w:rPr>
        <w:t>de valider le dossier de consultation des entreprises</w:t>
      </w:r>
      <w:r w:rsidR="00296C23">
        <w:rPr>
          <w:rFonts w:ascii="Times New Roman" w:hAnsi="Times New Roman" w:cs="Times New Roman"/>
          <w:sz w:val="24"/>
        </w:rPr>
        <w:t>,</w:t>
      </w:r>
      <w:r w:rsidR="00757BF1" w:rsidRPr="00757BF1">
        <w:rPr>
          <w:rFonts w:ascii="Times New Roman" w:hAnsi="Times New Roman" w:cs="Times New Roman"/>
          <w:sz w:val="24"/>
        </w:rPr>
        <w:t xml:space="preserve"> avant sa publication, à l</w:t>
      </w:r>
      <w:r w:rsidR="00757BF1">
        <w:rPr>
          <w:rFonts w:ascii="Times New Roman" w:hAnsi="Times New Roman" w:cs="Times New Roman"/>
          <w:sz w:val="24"/>
        </w:rPr>
        <w:t>a majorité des membres présents</w:t>
      </w:r>
      <w:r w:rsidR="00296C23">
        <w:rPr>
          <w:rFonts w:ascii="Times New Roman" w:hAnsi="Times New Roman" w:cs="Times New Roman"/>
          <w:sz w:val="24"/>
        </w:rPr>
        <w:t xml:space="preserve"> et/ou représentés.</w:t>
      </w:r>
    </w:p>
    <w:p w14:paraId="2245525B" w14:textId="77777777" w:rsidR="00757BF1" w:rsidRDefault="00757BF1" w:rsidP="00757BF1">
      <w:pPr>
        <w:spacing w:after="0"/>
        <w:jc w:val="both"/>
        <w:rPr>
          <w:rFonts w:ascii="Times New Roman" w:hAnsi="Times New Roman" w:cs="Times New Roman"/>
          <w:sz w:val="24"/>
        </w:rPr>
      </w:pPr>
    </w:p>
    <w:p w14:paraId="2245525C" w14:textId="1C5381EC" w:rsidR="00757BF1" w:rsidRDefault="00757BF1" w:rsidP="00757BF1">
      <w:pPr>
        <w:spacing w:after="0"/>
        <w:jc w:val="both"/>
        <w:rPr>
          <w:rFonts w:ascii="Times New Roman" w:hAnsi="Times New Roman" w:cs="Times New Roman"/>
          <w:sz w:val="24"/>
        </w:rPr>
      </w:pPr>
      <w:r>
        <w:rPr>
          <w:rFonts w:ascii="Times New Roman" w:hAnsi="Times New Roman" w:cs="Times New Roman"/>
          <w:sz w:val="24"/>
        </w:rPr>
        <w:t>Le Comi</w:t>
      </w:r>
      <w:r w:rsidR="00DD19AF">
        <w:rPr>
          <w:rFonts w:ascii="Times New Roman" w:hAnsi="Times New Roman" w:cs="Times New Roman"/>
          <w:sz w:val="24"/>
        </w:rPr>
        <w:t>té de pilotage reçoit également</w:t>
      </w:r>
      <w:r>
        <w:rPr>
          <w:rFonts w:ascii="Times New Roman" w:hAnsi="Times New Roman" w:cs="Times New Roman"/>
          <w:sz w:val="24"/>
        </w:rPr>
        <w:t>, pour informa</w:t>
      </w:r>
      <w:r w:rsidR="00DD19AF">
        <w:rPr>
          <w:rFonts w:ascii="Times New Roman" w:hAnsi="Times New Roman" w:cs="Times New Roman"/>
          <w:sz w:val="24"/>
        </w:rPr>
        <w:t>tion, le rapport de présentation des offres (RPO) résultant des analyses</w:t>
      </w:r>
      <w:r w:rsidR="00267BB7">
        <w:rPr>
          <w:rFonts w:ascii="Times New Roman" w:hAnsi="Times New Roman" w:cs="Times New Roman"/>
          <w:sz w:val="24"/>
        </w:rPr>
        <w:t xml:space="preserve"> réalisées par le C</w:t>
      </w:r>
      <w:r>
        <w:rPr>
          <w:rFonts w:ascii="Times New Roman" w:hAnsi="Times New Roman" w:cs="Times New Roman"/>
          <w:sz w:val="24"/>
        </w:rPr>
        <w:t>omité technique</w:t>
      </w:r>
      <w:r w:rsidR="00EA6A54">
        <w:rPr>
          <w:rFonts w:ascii="Times New Roman" w:hAnsi="Times New Roman" w:cs="Times New Roman"/>
          <w:sz w:val="24"/>
        </w:rPr>
        <w:t>, et qui sera soumise à la C</w:t>
      </w:r>
      <w:r>
        <w:rPr>
          <w:rFonts w:ascii="Times New Roman" w:hAnsi="Times New Roman" w:cs="Times New Roman"/>
          <w:sz w:val="24"/>
        </w:rPr>
        <w:t>ommission d’examen des marchés</w:t>
      </w:r>
    </w:p>
    <w:p w14:paraId="2245525D" w14:textId="77777777" w:rsidR="00757BF1" w:rsidRPr="00757BF1" w:rsidRDefault="00757BF1" w:rsidP="00757BF1">
      <w:pPr>
        <w:spacing w:after="0"/>
        <w:ind w:left="360"/>
        <w:jc w:val="both"/>
        <w:rPr>
          <w:rFonts w:ascii="Times New Roman" w:hAnsi="Times New Roman" w:cs="Times New Roman"/>
          <w:sz w:val="24"/>
        </w:rPr>
      </w:pPr>
    </w:p>
    <w:p w14:paraId="2245525F" w14:textId="0C09344C" w:rsidR="000E70AA" w:rsidRDefault="009E26DD" w:rsidP="00E715B9">
      <w:pPr>
        <w:spacing w:after="0"/>
        <w:jc w:val="both"/>
        <w:rPr>
          <w:rFonts w:ascii="Times New Roman" w:hAnsi="Times New Roman" w:cs="Times New Roman"/>
          <w:sz w:val="24"/>
        </w:rPr>
      </w:pPr>
      <w:r>
        <w:rPr>
          <w:rFonts w:ascii="Times New Roman" w:hAnsi="Times New Roman" w:cs="Times New Roman"/>
          <w:sz w:val="24"/>
        </w:rPr>
        <w:t xml:space="preserve">Le Comité de pilotage a pour mission également de définir la Politique Achat du groupement. </w:t>
      </w:r>
    </w:p>
    <w:p w14:paraId="33FF5A5D" w14:textId="77777777" w:rsidR="009E26DD" w:rsidRDefault="009E26DD" w:rsidP="00E715B9">
      <w:pPr>
        <w:spacing w:after="0"/>
        <w:jc w:val="both"/>
        <w:rPr>
          <w:rFonts w:ascii="Times New Roman" w:hAnsi="Times New Roman" w:cs="Times New Roman"/>
          <w:sz w:val="24"/>
        </w:rPr>
      </w:pPr>
    </w:p>
    <w:p w14:paraId="22455260" w14:textId="5C892F25" w:rsidR="000E70AA" w:rsidRDefault="00293C42" w:rsidP="00293C42">
      <w:pPr>
        <w:spacing w:after="0"/>
        <w:ind w:firstLine="705"/>
        <w:jc w:val="both"/>
        <w:rPr>
          <w:rFonts w:ascii="Times New Roman" w:hAnsi="Times New Roman" w:cs="Times New Roman"/>
          <w:sz w:val="24"/>
        </w:rPr>
      </w:pPr>
      <w:r>
        <w:rPr>
          <w:rFonts w:ascii="Times New Roman" w:hAnsi="Times New Roman" w:cs="Times New Roman"/>
          <w:sz w:val="24"/>
        </w:rPr>
        <w:t xml:space="preserve">2.2.2. </w:t>
      </w:r>
      <w:r w:rsidR="00EA6A54">
        <w:rPr>
          <w:rFonts w:ascii="Times New Roman" w:hAnsi="Times New Roman" w:cs="Times New Roman"/>
          <w:sz w:val="24"/>
          <w:u w:val="single"/>
        </w:rPr>
        <w:t>Le C</w:t>
      </w:r>
      <w:r w:rsidR="000E70AA" w:rsidRPr="00293C42">
        <w:rPr>
          <w:rFonts w:ascii="Times New Roman" w:hAnsi="Times New Roman" w:cs="Times New Roman"/>
          <w:sz w:val="24"/>
          <w:u w:val="single"/>
        </w:rPr>
        <w:t>omité technique</w:t>
      </w:r>
      <w:r w:rsidR="000E70AA">
        <w:rPr>
          <w:rFonts w:ascii="Times New Roman" w:hAnsi="Times New Roman" w:cs="Times New Roman"/>
          <w:sz w:val="24"/>
        </w:rPr>
        <w:t xml:space="preserve"> : </w:t>
      </w:r>
    </w:p>
    <w:p w14:paraId="22455261" w14:textId="77777777" w:rsidR="000E70AA" w:rsidRDefault="000E70AA" w:rsidP="00E715B9">
      <w:pPr>
        <w:spacing w:after="0"/>
        <w:jc w:val="both"/>
        <w:rPr>
          <w:rFonts w:ascii="Times New Roman" w:hAnsi="Times New Roman" w:cs="Times New Roman"/>
          <w:sz w:val="24"/>
        </w:rPr>
      </w:pPr>
    </w:p>
    <w:p w14:paraId="22455262" w14:textId="77777777" w:rsidR="000E70AA" w:rsidRPr="003D028B" w:rsidRDefault="00250851" w:rsidP="00250851">
      <w:pPr>
        <w:pStyle w:val="Paragraphedeliste"/>
        <w:numPr>
          <w:ilvl w:val="0"/>
          <w:numId w:val="4"/>
        </w:numPr>
        <w:spacing w:after="0"/>
        <w:jc w:val="both"/>
        <w:rPr>
          <w:rFonts w:ascii="Times New Roman" w:hAnsi="Times New Roman" w:cs="Times New Roman"/>
          <w:i/>
          <w:sz w:val="24"/>
        </w:rPr>
      </w:pPr>
      <w:r w:rsidRPr="003D028B">
        <w:rPr>
          <w:rFonts w:ascii="Times New Roman" w:hAnsi="Times New Roman" w:cs="Times New Roman"/>
          <w:i/>
          <w:sz w:val="24"/>
          <w:u w:val="single"/>
        </w:rPr>
        <w:t>Composition </w:t>
      </w:r>
      <w:r w:rsidR="00AD4BDB" w:rsidRPr="003D028B">
        <w:rPr>
          <w:rFonts w:ascii="Times New Roman" w:hAnsi="Times New Roman" w:cs="Times New Roman"/>
          <w:i/>
          <w:sz w:val="24"/>
          <w:u w:val="single"/>
        </w:rPr>
        <w:t>et modalités de fonctionnement</w:t>
      </w:r>
      <w:r w:rsidR="00AD4BDB" w:rsidRPr="003D028B">
        <w:rPr>
          <w:rFonts w:ascii="Times New Roman" w:hAnsi="Times New Roman" w:cs="Times New Roman"/>
          <w:i/>
          <w:sz w:val="24"/>
        </w:rPr>
        <w:t> :</w:t>
      </w:r>
    </w:p>
    <w:p w14:paraId="22455263" w14:textId="77777777" w:rsidR="00250851" w:rsidRDefault="00250851" w:rsidP="00250851">
      <w:pPr>
        <w:spacing w:after="0"/>
        <w:jc w:val="both"/>
        <w:rPr>
          <w:rFonts w:ascii="Times New Roman" w:hAnsi="Times New Roman" w:cs="Times New Roman"/>
          <w:sz w:val="24"/>
        </w:rPr>
      </w:pPr>
    </w:p>
    <w:p w14:paraId="22455264" w14:textId="1C36B360" w:rsidR="00250851" w:rsidRPr="00D8451F" w:rsidRDefault="00EA6A54" w:rsidP="00250851">
      <w:pPr>
        <w:spacing w:after="0"/>
        <w:jc w:val="both"/>
        <w:rPr>
          <w:rFonts w:ascii="Times New Roman" w:hAnsi="Times New Roman" w:cs="Times New Roman"/>
          <w:sz w:val="24"/>
        </w:rPr>
      </w:pPr>
      <w:r>
        <w:rPr>
          <w:rFonts w:ascii="Times New Roman" w:hAnsi="Times New Roman" w:cs="Times New Roman"/>
          <w:sz w:val="24"/>
        </w:rPr>
        <w:t>Le C</w:t>
      </w:r>
      <w:r w:rsidR="00234F27">
        <w:rPr>
          <w:rFonts w:ascii="Times New Roman" w:hAnsi="Times New Roman" w:cs="Times New Roman"/>
          <w:sz w:val="24"/>
        </w:rPr>
        <w:t xml:space="preserve">omité technique est </w:t>
      </w:r>
      <w:r w:rsidR="00234F27" w:rsidRPr="00D8451F">
        <w:rPr>
          <w:rFonts w:ascii="Times New Roman" w:hAnsi="Times New Roman" w:cs="Times New Roman"/>
          <w:sz w:val="24"/>
        </w:rPr>
        <w:t xml:space="preserve">composé </w:t>
      </w:r>
      <w:r w:rsidR="009E26DD">
        <w:rPr>
          <w:rFonts w:ascii="Times New Roman" w:hAnsi="Times New Roman" w:cs="Times New Roman"/>
          <w:sz w:val="24"/>
        </w:rPr>
        <w:t xml:space="preserve">à minima </w:t>
      </w:r>
      <w:r w:rsidR="00234F27" w:rsidRPr="00D8451F">
        <w:rPr>
          <w:rFonts w:ascii="Times New Roman" w:hAnsi="Times New Roman" w:cs="Times New Roman"/>
          <w:sz w:val="24"/>
        </w:rPr>
        <w:t>des membres suivants :</w:t>
      </w:r>
    </w:p>
    <w:p w14:paraId="22455265" w14:textId="77777777" w:rsidR="003F1FCF" w:rsidRPr="00D8451F" w:rsidRDefault="003F1FCF" w:rsidP="00250851">
      <w:pPr>
        <w:spacing w:after="0"/>
        <w:jc w:val="both"/>
        <w:rPr>
          <w:rFonts w:ascii="Times New Roman" w:hAnsi="Times New Roman" w:cs="Times New Roman"/>
          <w:sz w:val="24"/>
        </w:rPr>
      </w:pPr>
    </w:p>
    <w:p w14:paraId="22455266" w14:textId="7A0BC030" w:rsidR="009E0188" w:rsidRPr="00D8451F" w:rsidRDefault="00727893" w:rsidP="00EB4FC3">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un référent achat en la personne du</w:t>
      </w:r>
      <w:r w:rsidR="00FE7FAC">
        <w:rPr>
          <w:rFonts w:ascii="Times New Roman" w:hAnsi="Times New Roman" w:cs="Times New Roman"/>
          <w:sz w:val="24"/>
        </w:rPr>
        <w:t xml:space="preserve"> représentant</w:t>
      </w:r>
      <w:r w:rsidR="00910BCD">
        <w:rPr>
          <w:rFonts w:ascii="Times New Roman" w:hAnsi="Times New Roman" w:cs="Times New Roman"/>
          <w:sz w:val="24"/>
        </w:rPr>
        <w:t xml:space="preserve"> de l’établissement du</w:t>
      </w:r>
      <w:r w:rsidR="00F44080">
        <w:rPr>
          <w:rFonts w:ascii="Times New Roman" w:hAnsi="Times New Roman" w:cs="Times New Roman"/>
          <w:sz w:val="24"/>
        </w:rPr>
        <w:t xml:space="preserve"> </w:t>
      </w:r>
      <w:r w:rsidR="00910BCD">
        <w:rPr>
          <w:rFonts w:ascii="Times New Roman" w:hAnsi="Times New Roman" w:cs="Times New Roman"/>
          <w:sz w:val="24"/>
        </w:rPr>
        <w:t>c</w:t>
      </w:r>
      <w:r w:rsidR="009E0188" w:rsidRPr="00D8451F">
        <w:rPr>
          <w:rFonts w:ascii="Times New Roman" w:hAnsi="Times New Roman" w:cs="Times New Roman"/>
          <w:sz w:val="24"/>
        </w:rPr>
        <w:t>oordonnateur</w:t>
      </w:r>
    </w:p>
    <w:p w14:paraId="22455267" w14:textId="0442B1FB" w:rsidR="00EB4FC3" w:rsidRPr="00D8451F" w:rsidRDefault="003F1FCF" w:rsidP="00EB4FC3">
      <w:pPr>
        <w:pStyle w:val="Paragraphedeliste"/>
        <w:numPr>
          <w:ilvl w:val="0"/>
          <w:numId w:val="7"/>
        </w:numPr>
        <w:spacing w:after="0"/>
        <w:jc w:val="both"/>
        <w:rPr>
          <w:rFonts w:ascii="Times New Roman" w:hAnsi="Times New Roman" w:cs="Times New Roman"/>
          <w:sz w:val="24"/>
        </w:rPr>
      </w:pPr>
      <w:r w:rsidRPr="00D8451F">
        <w:rPr>
          <w:rFonts w:ascii="Times New Roman" w:hAnsi="Times New Roman" w:cs="Times New Roman"/>
          <w:sz w:val="24"/>
        </w:rPr>
        <w:t xml:space="preserve">un référent achat </w:t>
      </w:r>
      <w:r w:rsidR="009E26DD">
        <w:rPr>
          <w:rFonts w:ascii="Times New Roman" w:hAnsi="Times New Roman" w:cs="Times New Roman"/>
          <w:sz w:val="24"/>
        </w:rPr>
        <w:t xml:space="preserve">des </w:t>
      </w:r>
      <w:r w:rsidR="007A7586" w:rsidRPr="00D8451F">
        <w:rPr>
          <w:rFonts w:ascii="Times New Roman" w:hAnsi="Times New Roman" w:cs="Times New Roman"/>
          <w:sz w:val="24"/>
        </w:rPr>
        <w:t>autre</w:t>
      </w:r>
      <w:r w:rsidR="00A72495" w:rsidRPr="00D8451F">
        <w:rPr>
          <w:rFonts w:ascii="Times New Roman" w:hAnsi="Times New Roman" w:cs="Times New Roman"/>
          <w:sz w:val="24"/>
        </w:rPr>
        <w:t>s</w:t>
      </w:r>
      <w:r w:rsidR="007A7586" w:rsidRPr="00D8451F">
        <w:rPr>
          <w:rFonts w:ascii="Times New Roman" w:hAnsi="Times New Roman" w:cs="Times New Roman"/>
          <w:sz w:val="24"/>
        </w:rPr>
        <w:t xml:space="preserve"> membre</w:t>
      </w:r>
      <w:r w:rsidR="00A72495" w:rsidRPr="00D8451F">
        <w:rPr>
          <w:rFonts w:ascii="Times New Roman" w:hAnsi="Times New Roman" w:cs="Times New Roman"/>
          <w:sz w:val="24"/>
        </w:rPr>
        <w:t>s</w:t>
      </w:r>
      <w:r w:rsidR="009E26DD">
        <w:rPr>
          <w:rFonts w:ascii="Times New Roman" w:hAnsi="Times New Roman" w:cs="Times New Roman"/>
          <w:sz w:val="24"/>
        </w:rPr>
        <w:t xml:space="preserve"> du groupement, </w:t>
      </w:r>
    </w:p>
    <w:p w14:paraId="22455268" w14:textId="48D64C9B" w:rsidR="007A7586" w:rsidRPr="00D8451F" w:rsidRDefault="003F1FCF" w:rsidP="007A7586">
      <w:pPr>
        <w:pStyle w:val="Paragraphedeliste"/>
        <w:numPr>
          <w:ilvl w:val="0"/>
          <w:numId w:val="7"/>
        </w:numPr>
        <w:spacing w:after="0"/>
        <w:jc w:val="both"/>
        <w:rPr>
          <w:rFonts w:ascii="Times New Roman" w:hAnsi="Times New Roman" w:cs="Times New Roman"/>
          <w:sz w:val="24"/>
        </w:rPr>
      </w:pPr>
      <w:r w:rsidRPr="00D8451F">
        <w:rPr>
          <w:rFonts w:ascii="Times New Roman" w:hAnsi="Times New Roman" w:cs="Times New Roman"/>
          <w:sz w:val="24"/>
        </w:rPr>
        <w:t>un référent technique</w:t>
      </w:r>
      <w:r w:rsidR="00A72495" w:rsidRPr="00D8451F">
        <w:rPr>
          <w:rFonts w:ascii="Times New Roman" w:hAnsi="Times New Roman" w:cs="Times New Roman"/>
          <w:sz w:val="24"/>
        </w:rPr>
        <w:t xml:space="preserve"> </w:t>
      </w:r>
      <w:r w:rsidR="009E26DD">
        <w:rPr>
          <w:rFonts w:ascii="Times New Roman" w:hAnsi="Times New Roman" w:cs="Times New Roman"/>
          <w:sz w:val="24"/>
        </w:rPr>
        <w:t xml:space="preserve">des </w:t>
      </w:r>
      <w:r w:rsidR="007A7586" w:rsidRPr="00D8451F">
        <w:rPr>
          <w:rFonts w:ascii="Times New Roman" w:hAnsi="Times New Roman" w:cs="Times New Roman"/>
          <w:sz w:val="24"/>
        </w:rPr>
        <w:t>autre</w:t>
      </w:r>
      <w:r w:rsidR="00A72495" w:rsidRPr="00D8451F">
        <w:rPr>
          <w:rFonts w:ascii="Times New Roman" w:hAnsi="Times New Roman" w:cs="Times New Roman"/>
          <w:sz w:val="24"/>
        </w:rPr>
        <w:t>s</w:t>
      </w:r>
      <w:r w:rsidR="007A7586" w:rsidRPr="00D8451F">
        <w:rPr>
          <w:rFonts w:ascii="Times New Roman" w:hAnsi="Times New Roman" w:cs="Times New Roman"/>
          <w:sz w:val="24"/>
        </w:rPr>
        <w:t xml:space="preserve"> membre</w:t>
      </w:r>
      <w:r w:rsidR="00A72495" w:rsidRPr="00D8451F">
        <w:rPr>
          <w:rFonts w:ascii="Times New Roman" w:hAnsi="Times New Roman" w:cs="Times New Roman"/>
          <w:sz w:val="24"/>
        </w:rPr>
        <w:t>s</w:t>
      </w:r>
      <w:r w:rsidR="009E26DD">
        <w:rPr>
          <w:rFonts w:ascii="Times New Roman" w:hAnsi="Times New Roman" w:cs="Times New Roman"/>
          <w:sz w:val="24"/>
        </w:rPr>
        <w:t xml:space="preserve"> du groupement,</w:t>
      </w:r>
    </w:p>
    <w:p w14:paraId="2245526A" w14:textId="37A4DD17" w:rsidR="003F1FCF" w:rsidRPr="00D8451F" w:rsidRDefault="003F1FCF" w:rsidP="00A72495">
      <w:pPr>
        <w:pStyle w:val="Paragraphedeliste"/>
        <w:spacing w:after="0"/>
        <w:jc w:val="both"/>
        <w:rPr>
          <w:rFonts w:ascii="Times New Roman" w:hAnsi="Times New Roman" w:cs="Times New Roman"/>
          <w:sz w:val="24"/>
        </w:rPr>
      </w:pPr>
    </w:p>
    <w:p w14:paraId="2245526B" w14:textId="33256CEC" w:rsidR="00123D32" w:rsidRPr="00D8451F" w:rsidRDefault="00212597" w:rsidP="00123D32">
      <w:pPr>
        <w:spacing w:after="0"/>
        <w:jc w:val="both"/>
        <w:rPr>
          <w:rFonts w:ascii="Times New Roman" w:hAnsi="Times New Roman" w:cs="Times New Roman"/>
          <w:sz w:val="24"/>
        </w:rPr>
      </w:pPr>
      <w:r>
        <w:rPr>
          <w:rFonts w:ascii="Times New Roman" w:hAnsi="Times New Roman" w:cs="Times New Roman"/>
          <w:sz w:val="24"/>
        </w:rPr>
        <w:t xml:space="preserve">A cet effet, </w:t>
      </w:r>
      <w:r w:rsidR="001806A0">
        <w:rPr>
          <w:rFonts w:ascii="Times New Roman" w:hAnsi="Times New Roman" w:cs="Times New Roman"/>
          <w:sz w:val="24"/>
        </w:rPr>
        <w:t>la composition du C</w:t>
      </w:r>
      <w:r w:rsidR="00A72495" w:rsidRPr="00D8451F">
        <w:rPr>
          <w:rFonts w:ascii="Times New Roman" w:hAnsi="Times New Roman" w:cs="Times New Roman"/>
          <w:sz w:val="24"/>
        </w:rPr>
        <w:t xml:space="preserve">omité technique </w:t>
      </w:r>
      <w:r>
        <w:rPr>
          <w:rFonts w:ascii="Times New Roman" w:hAnsi="Times New Roman" w:cs="Times New Roman"/>
          <w:sz w:val="24"/>
        </w:rPr>
        <w:t>sera définie lors de chaque lancement de projet de marché et formalisé sur le modèle de l’annexe 2 de la présente convention.</w:t>
      </w:r>
    </w:p>
    <w:p w14:paraId="5F068372" w14:textId="77777777" w:rsidR="00212597" w:rsidRDefault="00212597" w:rsidP="00250851">
      <w:pPr>
        <w:spacing w:after="0"/>
        <w:jc w:val="both"/>
        <w:rPr>
          <w:rFonts w:ascii="Times New Roman" w:hAnsi="Times New Roman" w:cs="Times New Roman"/>
          <w:sz w:val="24"/>
        </w:rPr>
      </w:pPr>
    </w:p>
    <w:p w14:paraId="3C5C12B8" w14:textId="77777777" w:rsidR="00A05AC3" w:rsidRDefault="00A05AC3">
      <w:pPr>
        <w:rPr>
          <w:rFonts w:ascii="Times New Roman" w:hAnsi="Times New Roman" w:cs="Times New Roman"/>
          <w:sz w:val="24"/>
        </w:rPr>
      </w:pPr>
      <w:r>
        <w:rPr>
          <w:rFonts w:ascii="Times New Roman" w:hAnsi="Times New Roman" w:cs="Times New Roman"/>
          <w:sz w:val="24"/>
        </w:rPr>
        <w:br w:type="page"/>
      </w:r>
    </w:p>
    <w:p w14:paraId="2245526E" w14:textId="39BDAB29" w:rsidR="00615047" w:rsidRPr="00D8451F" w:rsidRDefault="000E48ED" w:rsidP="00250851">
      <w:pPr>
        <w:spacing w:after="0"/>
        <w:jc w:val="both"/>
        <w:rPr>
          <w:rFonts w:ascii="Times New Roman" w:hAnsi="Times New Roman" w:cs="Times New Roman"/>
          <w:sz w:val="24"/>
        </w:rPr>
      </w:pPr>
      <w:r w:rsidRPr="00D8451F">
        <w:rPr>
          <w:rFonts w:ascii="Times New Roman" w:hAnsi="Times New Roman" w:cs="Times New Roman"/>
          <w:sz w:val="24"/>
        </w:rPr>
        <w:t>Il</w:t>
      </w:r>
      <w:r w:rsidR="003F1FCF" w:rsidRPr="00D8451F">
        <w:rPr>
          <w:rFonts w:ascii="Times New Roman" w:hAnsi="Times New Roman" w:cs="Times New Roman"/>
          <w:sz w:val="24"/>
        </w:rPr>
        <w:t xml:space="preserve"> se réunit, sans quorum, au moins une fois par phase</w:t>
      </w:r>
      <w:r w:rsidR="00615047" w:rsidRPr="00D8451F">
        <w:rPr>
          <w:rFonts w:ascii="Times New Roman" w:hAnsi="Times New Roman" w:cs="Times New Roman"/>
          <w:sz w:val="24"/>
        </w:rPr>
        <w:t> :</w:t>
      </w:r>
    </w:p>
    <w:p w14:paraId="2245526F" w14:textId="4385D291" w:rsidR="003F1FCF" w:rsidRDefault="003F1FCF" w:rsidP="003F1FCF">
      <w:pPr>
        <w:pStyle w:val="Paragraphedeliste"/>
        <w:numPr>
          <w:ilvl w:val="0"/>
          <w:numId w:val="7"/>
        </w:numPr>
        <w:spacing w:after="0"/>
        <w:jc w:val="both"/>
        <w:rPr>
          <w:rFonts w:ascii="Times New Roman" w:hAnsi="Times New Roman" w:cs="Times New Roman"/>
          <w:sz w:val="24"/>
        </w:rPr>
      </w:pPr>
      <w:r w:rsidRPr="00D8451F">
        <w:rPr>
          <w:rFonts w:ascii="Times New Roman" w:hAnsi="Times New Roman" w:cs="Times New Roman"/>
          <w:sz w:val="24"/>
        </w:rPr>
        <w:t>en amont de la procédure, lors de la préparation des consultations</w:t>
      </w:r>
      <w:r>
        <w:rPr>
          <w:rFonts w:ascii="Times New Roman" w:hAnsi="Times New Roman" w:cs="Times New Roman"/>
          <w:sz w:val="24"/>
        </w:rPr>
        <w:t xml:space="preserve"> afin d’analyser et de consolider les besoins exprimés par les membres du groupement</w:t>
      </w:r>
      <w:r w:rsidR="00FC361D">
        <w:rPr>
          <w:rFonts w:ascii="Times New Roman" w:hAnsi="Times New Roman" w:cs="Times New Roman"/>
          <w:sz w:val="24"/>
        </w:rPr>
        <w:t> ;</w:t>
      </w:r>
    </w:p>
    <w:p w14:paraId="22455270" w14:textId="195C41C1" w:rsidR="003F1FCF" w:rsidRDefault="003F1FCF" w:rsidP="003F1FCF">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en phase passation des contrats et plus particulièrement lors des analyses techniques et des prix (notation et évaluation des offres)</w:t>
      </w:r>
      <w:r w:rsidR="00FC361D">
        <w:rPr>
          <w:rFonts w:ascii="Times New Roman" w:hAnsi="Times New Roman" w:cs="Times New Roman"/>
          <w:sz w:val="24"/>
        </w:rPr>
        <w:t> ;</w:t>
      </w:r>
    </w:p>
    <w:p w14:paraId="22455272" w14:textId="77777777" w:rsidR="00250851" w:rsidRDefault="00250851" w:rsidP="00250851">
      <w:pPr>
        <w:spacing w:after="0"/>
        <w:jc w:val="both"/>
        <w:rPr>
          <w:rFonts w:ascii="Times New Roman" w:hAnsi="Times New Roman" w:cs="Times New Roman"/>
          <w:sz w:val="24"/>
        </w:rPr>
      </w:pPr>
    </w:p>
    <w:p w14:paraId="22455273" w14:textId="77777777" w:rsidR="00250851" w:rsidRDefault="00377F3A" w:rsidP="00250851">
      <w:pPr>
        <w:spacing w:after="0"/>
        <w:jc w:val="both"/>
        <w:rPr>
          <w:rFonts w:ascii="Times New Roman" w:hAnsi="Times New Roman" w:cs="Times New Roman"/>
          <w:sz w:val="24"/>
        </w:rPr>
      </w:pPr>
      <w:r>
        <w:rPr>
          <w:rFonts w:ascii="Times New Roman" w:hAnsi="Times New Roman" w:cs="Times New Roman"/>
          <w:sz w:val="24"/>
        </w:rPr>
        <w:t>Le Comité technique peut</w:t>
      </w:r>
      <w:r w:rsidR="00C01F8C">
        <w:rPr>
          <w:rFonts w:ascii="Times New Roman" w:hAnsi="Times New Roman" w:cs="Times New Roman"/>
          <w:sz w:val="24"/>
        </w:rPr>
        <w:t xml:space="preserve"> également</w:t>
      </w:r>
      <w:r>
        <w:rPr>
          <w:rFonts w:ascii="Times New Roman" w:hAnsi="Times New Roman" w:cs="Times New Roman"/>
          <w:sz w:val="24"/>
        </w:rPr>
        <w:t xml:space="preserve"> se réunir à la demande du </w:t>
      </w:r>
      <w:r w:rsidR="00950134">
        <w:rPr>
          <w:rFonts w:ascii="Times New Roman" w:hAnsi="Times New Roman" w:cs="Times New Roman"/>
          <w:sz w:val="24"/>
        </w:rPr>
        <w:t>coordonnateur</w:t>
      </w:r>
      <w:r>
        <w:rPr>
          <w:rFonts w:ascii="Times New Roman" w:hAnsi="Times New Roman" w:cs="Times New Roman"/>
          <w:sz w:val="24"/>
        </w:rPr>
        <w:t>.</w:t>
      </w:r>
    </w:p>
    <w:p w14:paraId="22455276" w14:textId="77777777" w:rsidR="00377F3A" w:rsidRDefault="00377F3A" w:rsidP="00250851">
      <w:pPr>
        <w:spacing w:after="0"/>
        <w:jc w:val="both"/>
        <w:rPr>
          <w:rFonts w:ascii="Times New Roman" w:hAnsi="Times New Roman" w:cs="Times New Roman"/>
          <w:sz w:val="24"/>
        </w:rPr>
      </w:pPr>
    </w:p>
    <w:p w14:paraId="22455277" w14:textId="77777777" w:rsidR="00250851" w:rsidRPr="00F04E24" w:rsidRDefault="00250851" w:rsidP="00250851">
      <w:pPr>
        <w:pStyle w:val="Paragraphedeliste"/>
        <w:numPr>
          <w:ilvl w:val="0"/>
          <w:numId w:val="4"/>
        </w:numPr>
        <w:spacing w:after="0"/>
        <w:jc w:val="both"/>
        <w:rPr>
          <w:rFonts w:ascii="Times New Roman" w:hAnsi="Times New Roman" w:cs="Times New Roman"/>
          <w:i/>
          <w:sz w:val="24"/>
        </w:rPr>
      </w:pPr>
      <w:r w:rsidRPr="00F04E24">
        <w:rPr>
          <w:rFonts w:ascii="Times New Roman" w:hAnsi="Times New Roman" w:cs="Times New Roman"/>
          <w:i/>
          <w:sz w:val="24"/>
          <w:u w:val="single"/>
        </w:rPr>
        <w:t>Rôle</w:t>
      </w:r>
      <w:r w:rsidRPr="00F04E24">
        <w:rPr>
          <w:rFonts w:ascii="Times New Roman" w:hAnsi="Times New Roman" w:cs="Times New Roman"/>
          <w:i/>
          <w:sz w:val="24"/>
        </w:rPr>
        <w:t xml:space="preserve"> : </w:t>
      </w:r>
    </w:p>
    <w:p w14:paraId="22455278" w14:textId="77777777" w:rsidR="000E70AA" w:rsidRDefault="000E70AA" w:rsidP="00E715B9">
      <w:pPr>
        <w:spacing w:after="0"/>
        <w:jc w:val="both"/>
        <w:rPr>
          <w:rFonts w:ascii="Times New Roman" w:hAnsi="Times New Roman" w:cs="Times New Roman"/>
          <w:sz w:val="24"/>
        </w:rPr>
      </w:pPr>
    </w:p>
    <w:p w14:paraId="22455279" w14:textId="3307B67C" w:rsidR="00377F3A" w:rsidRDefault="003351CA" w:rsidP="00E715B9">
      <w:pPr>
        <w:spacing w:after="0"/>
        <w:jc w:val="both"/>
        <w:rPr>
          <w:rFonts w:ascii="Times New Roman" w:hAnsi="Times New Roman" w:cs="Times New Roman"/>
          <w:sz w:val="24"/>
        </w:rPr>
      </w:pPr>
      <w:r>
        <w:rPr>
          <w:rFonts w:ascii="Times New Roman" w:hAnsi="Times New Roman" w:cs="Times New Roman"/>
          <w:sz w:val="24"/>
        </w:rPr>
        <w:t xml:space="preserve">Le </w:t>
      </w:r>
      <w:r w:rsidR="00FC361D">
        <w:rPr>
          <w:rFonts w:ascii="Times New Roman" w:hAnsi="Times New Roman" w:cs="Times New Roman"/>
          <w:sz w:val="24"/>
        </w:rPr>
        <w:t>C</w:t>
      </w:r>
      <w:r w:rsidR="00F04E24">
        <w:rPr>
          <w:rFonts w:ascii="Times New Roman" w:hAnsi="Times New Roman" w:cs="Times New Roman"/>
          <w:sz w:val="24"/>
        </w:rPr>
        <w:t>omité technique a pour mission de contribuer</w:t>
      </w:r>
      <w:r w:rsidR="00377F3A">
        <w:rPr>
          <w:rFonts w:ascii="Times New Roman" w:hAnsi="Times New Roman" w:cs="Times New Roman"/>
          <w:sz w:val="24"/>
        </w:rPr>
        <w:t> :</w:t>
      </w:r>
    </w:p>
    <w:p w14:paraId="2245527A" w14:textId="205BD028" w:rsidR="00377F3A" w:rsidRDefault="00F04E24" w:rsidP="00377F3A">
      <w:pPr>
        <w:pStyle w:val="Paragraphedeliste"/>
        <w:numPr>
          <w:ilvl w:val="0"/>
          <w:numId w:val="7"/>
        </w:numPr>
        <w:spacing w:after="0"/>
        <w:jc w:val="both"/>
        <w:rPr>
          <w:rFonts w:ascii="Times New Roman" w:hAnsi="Times New Roman" w:cs="Times New Roman"/>
          <w:sz w:val="24"/>
        </w:rPr>
      </w:pPr>
      <w:r w:rsidRPr="00377F3A">
        <w:rPr>
          <w:rFonts w:ascii="Times New Roman" w:hAnsi="Times New Roman" w:cs="Times New Roman"/>
          <w:sz w:val="24"/>
        </w:rPr>
        <w:t xml:space="preserve">à </w:t>
      </w:r>
      <w:r w:rsidR="00377F3A" w:rsidRPr="00377F3A">
        <w:rPr>
          <w:rFonts w:ascii="Times New Roman" w:hAnsi="Times New Roman" w:cs="Times New Roman"/>
          <w:sz w:val="24"/>
        </w:rPr>
        <w:t xml:space="preserve">la réalisation de </w:t>
      </w:r>
      <w:r w:rsidRPr="00377F3A">
        <w:rPr>
          <w:rFonts w:ascii="Times New Roman" w:hAnsi="Times New Roman" w:cs="Times New Roman"/>
          <w:sz w:val="24"/>
        </w:rPr>
        <w:t xml:space="preserve">la définition et </w:t>
      </w:r>
      <w:r w:rsidR="00377F3A" w:rsidRPr="00377F3A">
        <w:rPr>
          <w:rFonts w:ascii="Times New Roman" w:hAnsi="Times New Roman" w:cs="Times New Roman"/>
          <w:sz w:val="24"/>
        </w:rPr>
        <w:t xml:space="preserve">de </w:t>
      </w:r>
      <w:r w:rsidRPr="00377F3A">
        <w:rPr>
          <w:rFonts w:ascii="Times New Roman" w:hAnsi="Times New Roman" w:cs="Times New Roman"/>
          <w:sz w:val="24"/>
        </w:rPr>
        <w:t>l’</w:t>
      </w:r>
      <w:r w:rsidR="00377F3A">
        <w:rPr>
          <w:rFonts w:ascii="Times New Roman" w:hAnsi="Times New Roman" w:cs="Times New Roman"/>
          <w:sz w:val="24"/>
        </w:rPr>
        <w:t>expression des besoins</w:t>
      </w:r>
      <w:r w:rsidR="00FC361D">
        <w:rPr>
          <w:rFonts w:ascii="Times New Roman" w:hAnsi="Times New Roman" w:cs="Times New Roman"/>
          <w:sz w:val="24"/>
        </w:rPr>
        <w:t> ;</w:t>
      </w:r>
    </w:p>
    <w:p w14:paraId="2245527B" w14:textId="4227957C" w:rsidR="00377F3A" w:rsidRDefault="00F04E24" w:rsidP="00377F3A">
      <w:pPr>
        <w:pStyle w:val="Paragraphedeliste"/>
        <w:numPr>
          <w:ilvl w:val="0"/>
          <w:numId w:val="7"/>
        </w:numPr>
        <w:spacing w:after="0"/>
        <w:jc w:val="both"/>
        <w:rPr>
          <w:rFonts w:ascii="Times New Roman" w:hAnsi="Times New Roman" w:cs="Times New Roman"/>
          <w:sz w:val="24"/>
        </w:rPr>
      </w:pPr>
      <w:r w:rsidRPr="00377F3A">
        <w:rPr>
          <w:rFonts w:ascii="Times New Roman" w:hAnsi="Times New Roman" w:cs="Times New Roman"/>
          <w:sz w:val="24"/>
        </w:rPr>
        <w:t>à l’élaboration du dossier de consultation des entreprises</w:t>
      </w:r>
      <w:r w:rsidR="00FC361D">
        <w:rPr>
          <w:rFonts w:ascii="Times New Roman" w:hAnsi="Times New Roman" w:cs="Times New Roman"/>
          <w:sz w:val="24"/>
        </w:rPr>
        <w:t> ;</w:t>
      </w:r>
    </w:p>
    <w:p w14:paraId="2245527C" w14:textId="7702721D" w:rsidR="00377F3A" w:rsidRDefault="00F04E24" w:rsidP="00377F3A">
      <w:pPr>
        <w:pStyle w:val="Paragraphedeliste"/>
        <w:numPr>
          <w:ilvl w:val="0"/>
          <w:numId w:val="7"/>
        </w:numPr>
        <w:spacing w:after="0"/>
        <w:jc w:val="both"/>
        <w:rPr>
          <w:rFonts w:ascii="Times New Roman" w:hAnsi="Times New Roman" w:cs="Times New Roman"/>
          <w:sz w:val="24"/>
        </w:rPr>
      </w:pPr>
      <w:r w:rsidRPr="00377F3A">
        <w:rPr>
          <w:rFonts w:ascii="Times New Roman" w:hAnsi="Times New Roman" w:cs="Times New Roman"/>
          <w:sz w:val="24"/>
        </w:rPr>
        <w:t>à l’analyse des offres</w:t>
      </w:r>
      <w:r w:rsidR="00FC361D">
        <w:rPr>
          <w:rFonts w:ascii="Times New Roman" w:hAnsi="Times New Roman" w:cs="Times New Roman"/>
          <w:sz w:val="24"/>
        </w:rPr>
        <w:t> ;</w:t>
      </w:r>
    </w:p>
    <w:p w14:paraId="2245527D" w14:textId="77777777" w:rsidR="000E70AA" w:rsidRDefault="00377F3A" w:rsidP="00377F3A">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 xml:space="preserve">à </w:t>
      </w:r>
      <w:r w:rsidR="00F04E24" w:rsidRPr="00377F3A">
        <w:rPr>
          <w:rFonts w:ascii="Times New Roman" w:hAnsi="Times New Roman" w:cs="Times New Roman"/>
          <w:sz w:val="24"/>
        </w:rPr>
        <w:t xml:space="preserve">l’évaluation du suivi </w:t>
      </w:r>
      <w:r w:rsidRPr="00377F3A">
        <w:rPr>
          <w:rFonts w:ascii="Times New Roman" w:hAnsi="Times New Roman" w:cs="Times New Roman"/>
          <w:sz w:val="24"/>
        </w:rPr>
        <w:t>des contrats.</w:t>
      </w:r>
    </w:p>
    <w:p w14:paraId="2245527E" w14:textId="77777777" w:rsidR="00DE339C" w:rsidRDefault="00DE339C" w:rsidP="00DE339C">
      <w:pPr>
        <w:spacing w:after="0"/>
        <w:jc w:val="both"/>
        <w:rPr>
          <w:rFonts w:ascii="Times New Roman" w:hAnsi="Times New Roman" w:cs="Times New Roman"/>
          <w:sz w:val="24"/>
        </w:rPr>
      </w:pPr>
    </w:p>
    <w:p w14:paraId="22455281" w14:textId="77777777" w:rsidR="000E70AA" w:rsidRDefault="000E70AA" w:rsidP="00E715B9">
      <w:pPr>
        <w:spacing w:after="0"/>
        <w:jc w:val="both"/>
        <w:rPr>
          <w:rFonts w:ascii="Times New Roman" w:hAnsi="Times New Roman" w:cs="Times New Roman"/>
          <w:sz w:val="24"/>
        </w:rPr>
      </w:pPr>
    </w:p>
    <w:p w14:paraId="22455282" w14:textId="77777777" w:rsidR="00377F3A" w:rsidRDefault="00377F3A" w:rsidP="00E715B9">
      <w:pPr>
        <w:spacing w:after="0"/>
        <w:jc w:val="both"/>
        <w:rPr>
          <w:rFonts w:ascii="Times New Roman" w:hAnsi="Times New Roman" w:cs="Times New Roman"/>
          <w:sz w:val="24"/>
        </w:rPr>
      </w:pPr>
      <w:r>
        <w:rPr>
          <w:rFonts w:ascii="Times New Roman" w:hAnsi="Times New Roman" w:cs="Times New Roman"/>
          <w:sz w:val="24"/>
        </w:rPr>
        <w:t xml:space="preserve">2.2.3. </w:t>
      </w:r>
      <w:r w:rsidRPr="00C01F8C">
        <w:rPr>
          <w:rFonts w:ascii="Times New Roman" w:hAnsi="Times New Roman" w:cs="Times New Roman"/>
          <w:sz w:val="24"/>
          <w:u w:val="single"/>
        </w:rPr>
        <w:t>La Commission d’examen des marchés</w:t>
      </w:r>
      <w:r>
        <w:rPr>
          <w:rFonts w:ascii="Times New Roman" w:hAnsi="Times New Roman" w:cs="Times New Roman"/>
          <w:sz w:val="24"/>
        </w:rPr>
        <w:t xml:space="preserve"> : </w:t>
      </w:r>
    </w:p>
    <w:p w14:paraId="22455283" w14:textId="77777777" w:rsidR="00377F3A" w:rsidRDefault="00377F3A" w:rsidP="00E715B9">
      <w:pPr>
        <w:spacing w:after="0"/>
        <w:jc w:val="both"/>
        <w:rPr>
          <w:rFonts w:ascii="Times New Roman" w:hAnsi="Times New Roman" w:cs="Times New Roman"/>
          <w:sz w:val="24"/>
        </w:rPr>
      </w:pPr>
    </w:p>
    <w:p w14:paraId="22455284" w14:textId="77777777" w:rsidR="000E70AA" w:rsidRPr="00DE339C" w:rsidRDefault="00250851" w:rsidP="00DE339C">
      <w:pPr>
        <w:pStyle w:val="Paragraphedeliste"/>
        <w:numPr>
          <w:ilvl w:val="0"/>
          <w:numId w:val="10"/>
        </w:numPr>
        <w:spacing w:after="0"/>
        <w:jc w:val="both"/>
        <w:rPr>
          <w:rFonts w:ascii="Times New Roman" w:hAnsi="Times New Roman" w:cs="Times New Roman"/>
          <w:i/>
          <w:sz w:val="24"/>
          <w:u w:val="single"/>
        </w:rPr>
      </w:pPr>
      <w:r w:rsidRPr="001D69CE">
        <w:rPr>
          <w:rFonts w:ascii="Times New Roman" w:hAnsi="Times New Roman" w:cs="Times New Roman"/>
          <w:i/>
          <w:sz w:val="24"/>
          <w:u w:val="single"/>
        </w:rPr>
        <w:t>Composition</w:t>
      </w:r>
      <w:r w:rsidRPr="00DE339C">
        <w:rPr>
          <w:rFonts w:ascii="Times New Roman" w:hAnsi="Times New Roman" w:cs="Times New Roman"/>
          <w:i/>
          <w:sz w:val="24"/>
          <w:u w:val="single"/>
        </w:rPr>
        <w:t xml:space="preserve"> : </w:t>
      </w:r>
    </w:p>
    <w:p w14:paraId="22455285" w14:textId="77777777" w:rsidR="00250851" w:rsidRDefault="00250851" w:rsidP="00727F58">
      <w:pPr>
        <w:spacing w:after="0"/>
        <w:jc w:val="both"/>
        <w:rPr>
          <w:rFonts w:ascii="Times New Roman" w:hAnsi="Times New Roman" w:cs="Times New Roman"/>
          <w:sz w:val="24"/>
        </w:rPr>
      </w:pPr>
    </w:p>
    <w:p w14:paraId="33081D1B" w14:textId="5260F90E" w:rsidR="006D3343" w:rsidRPr="00901215" w:rsidRDefault="003C5B7C" w:rsidP="006E4EB2">
      <w:pPr>
        <w:spacing w:after="0"/>
        <w:jc w:val="both"/>
        <w:rPr>
          <w:rFonts w:ascii="Times New Roman" w:hAnsi="Times New Roman" w:cs="Times New Roman"/>
          <w:sz w:val="24"/>
        </w:rPr>
      </w:pPr>
      <w:r w:rsidRPr="00901215">
        <w:rPr>
          <w:rFonts w:ascii="Times New Roman" w:hAnsi="Times New Roman" w:cs="Times New Roman"/>
          <w:sz w:val="24"/>
        </w:rPr>
        <w:t>L</w:t>
      </w:r>
      <w:r w:rsidR="00513E6A">
        <w:rPr>
          <w:rFonts w:ascii="Times New Roman" w:hAnsi="Times New Roman" w:cs="Times New Roman"/>
          <w:sz w:val="24"/>
        </w:rPr>
        <w:t>a C</w:t>
      </w:r>
      <w:r w:rsidR="00727F58" w:rsidRPr="00901215">
        <w:rPr>
          <w:rFonts w:ascii="Times New Roman" w:hAnsi="Times New Roman" w:cs="Times New Roman"/>
          <w:sz w:val="24"/>
        </w:rPr>
        <w:t xml:space="preserve">ommission d’examen des marchés </w:t>
      </w:r>
      <w:r w:rsidR="00645D7C">
        <w:rPr>
          <w:rFonts w:ascii="Times New Roman" w:hAnsi="Times New Roman" w:cs="Times New Roman"/>
          <w:sz w:val="24"/>
        </w:rPr>
        <w:t xml:space="preserve">du </w:t>
      </w:r>
      <w:r w:rsidR="00727893">
        <w:rPr>
          <w:rFonts w:ascii="Times New Roman" w:hAnsi="Times New Roman" w:cs="Times New Roman"/>
          <w:sz w:val="24"/>
        </w:rPr>
        <w:t xml:space="preserve">groupement </w:t>
      </w:r>
      <w:r w:rsidRPr="00901215">
        <w:rPr>
          <w:rFonts w:ascii="Times New Roman" w:hAnsi="Times New Roman" w:cs="Times New Roman"/>
          <w:sz w:val="24"/>
        </w:rPr>
        <w:t xml:space="preserve">est </w:t>
      </w:r>
      <w:r w:rsidR="00727F58" w:rsidRPr="00901215">
        <w:rPr>
          <w:rFonts w:ascii="Times New Roman" w:hAnsi="Times New Roman" w:cs="Times New Roman"/>
          <w:sz w:val="24"/>
        </w:rPr>
        <w:t>composée </w:t>
      </w:r>
      <w:r w:rsidRPr="00901215">
        <w:rPr>
          <w:rFonts w:ascii="Times New Roman" w:hAnsi="Times New Roman" w:cs="Times New Roman"/>
          <w:sz w:val="24"/>
        </w:rPr>
        <w:t>de</w:t>
      </w:r>
      <w:r w:rsidR="00122774" w:rsidRPr="00901215">
        <w:rPr>
          <w:rFonts w:ascii="Times New Roman" w:hAnsi="Times New Roman" w:cs="Times New Roman"/>
          <w:sz w:val="24"/>
        </w:rPr>
        <w:t>s</w:t>
      </w:r>
      <w:r w:rsidRPr="00901215">
        <w:rPr>
          <w:rFonts w:ascii="Times New Roman" w:hAnsi="Times New Roman" w:cs="Times New Roman"/>
          <w:sz w:val="24"/>
        </w:rPr>
        <w:t xml:space="preserve"> représentants permanents suivants :</w:t>
      </w:r>
      <w:r w:rsidR="00B17870">
        <w:rPr>
          <w:rFonts w:ascii="Times New Roman" w:hAnsi="Times New Roman" w:cs="Times New Roman"/>
          <w:sz w:val="24"/>
        </w:rPr>
        <w:t xml:space="preserve"> </w:t>
      </w:r>
    </w:p>
    <w:p w14:paraId="5D8CC3F3" w14:textId="7D02E850" w:rsidR="003C5B7C" w:rsidRPr="00901215" w:rsidRDefault="000941FA" w:rsidP="003C5B7C">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un président, en la personne du</w:t>
      </w:r>
      <w:r w:rsidR="0086671F">
        <w:rPr>
          <w:rFonts w:ascii="Times New Roman" w:hAnsi="Times New Roman" w:cs="Times New Roman"/>
          <w:sz w:val="24"/>
        </w:rPr>
        <w:t xml:space="preserve"> </w:t>
      </w:r>
      <w:r w:rsidR="00122774" w:rsidRPr="00901215">
        <w:rPr>
          <w:rFonts w:ascii="Times New Roman" w:hAnsi="Times New Roman" w:cs="Times New Roman"/>
          <w:sz w:val="24"/>
        </w:rPr>
        <w:t>représentant</w:t>
      </w:r>
      <w:r w:rsidR="0086671F">
        <w:rPr>
          <w:rFonts w:ascii="Times New Roman" w:hAnsi="Times New Roman" w:cs="Times New Roman"/>
          <w:sz w:val="24"/>
        </w:rPr>
        <w:t xml:space="preserve"> d</w:t>
      </w:r>
      <w:r w:rsidR="00752E18">
        <w:rPr>
          <w:rFonts w:ascii="Times New Roman" w:hAnsi="Times New Roman" w:cs="Times New Roman"/>
          <w:sz w:val="24"/>
        </w:rPr>
        <w:t>e l’établissement du</w:t>
      </w:r>
      <w:r w:rsidR="0086671F">
        <w:rPr>
          <w:rFonts w:ascii="Times New Roman" w:hAnsi="Times New Roman" w:cs="Times New Roman"/>
          <w:sz w:val="24"/>
        </w:rPr>
        <w:t xml:space="preserve"> coordonnateur</w:t>
      </w:r>
      <w:r>
        <w:rPr>
          <w:rFonts w:ascii="Times New Roman" w:hAnsi="Times New Roman" w:cs="Times New Roman"/>
          <w:sz w:val="24"/>
        </w:rPr>
        <w:t xml:space="preserve">, </w:t>
      </w:r>
    </w:p>
    <w:p w14:paraId="56630986" w14:textId="3B75B687" w:rsidR="003C5B7C" w:rsidRPr="00901215" w:rsidRDefault="00BF12D0" w:rsidP="003C5B7C">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le Directeur Comptable et Financier</w:t>
      </w:r>
      <w:r w:rsidR="0086671F">
        <w:rPr>
          <w:rFonts w:ascii="Times New Roman" w:hAnsi="Times New Roman" w:cs="Times New Roman"/>
          <w:sz w:val="24"/>
        </w:rPr>
        <w:t xml:space="preserve">, </w:t>
      </w:r>
      <w:r w:rsidR="0086671F" w:rsidRPr="0086671F">
        <w:rPr>
          <w:rFonts w:ascii="Times New Roman" w:hAnsi="Times New Roman" w:cs="Times New Roman"/>
          <w:sz w:val="24"/>
        </w:rPr>
        <w:t xml:space="preserve">en la personne du représentant </w:t>
      </w:r>
      <w:r w:rsidR="00752E18">
        <w:rPr>
          <w:rFonts w:ascii="Times New Roman" w:hAnsi="Times New Roman" w:cs="Times New Roman"/>
          <w:sz w:val="24"/>
        </w:rPr>
        <w:t xml:space="preserve">de l’établissement </w:t>
      </w:r>
      <w:r w:rsidR="0086671F" w:rsidRPr="0086671F">
        <w:rPr>
          <w:rFonts w:ascii="Times New Roman" w:hAnsi="Times New Roman" w:cs="Times New Roman"/>
          <w:sz w:val="24"/>
        </w:rPr>
        <w:t>du coordonnateur,</w:t>
      </w:r>
    </w:p>
    <w:p w14:paraId="3633104A" w14:textId="514998C5" w:rsidR="00122774" w:rsidRPr="00901215" w:rsidRDefault="00465FB9" w:rsidP="003C5B7C">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u</w:t>
      </w:r>
      <w:r w:rsidR="00122774" w:rsidRPr="00901215">
        <w:rPr>
          <w:rFonts w:ascii="Times New Roman" w:hAnsi="Times New Roman" w:cs="Times New Roman"/>
          <w:sz w:val="24"/>
        </w:rPr>
        <w:t>n représentant de chaque membre du groupement désigné</w:t>
      </w:r>
      <w:r w:rsidR="00122774" w:rsidRPr="00901215">
        <w:rPr>
          <w:rFonts w:ascii="Arial" w:eastAsiaTheme="minorEastAsia" w:hAnsi="Arial" w:cs="Arial"/>
          <w:b/>
          <w:sz w:val="24"/>
          <w:szCs w:val="24"/>
          <w:lang w:eastAsia="fr-FR"/>
        </w:rPr>
        <w:t xml:space="preserve"> </w:t>
      </w:r>
      <w:r w:rsidR="00122774" w:rsidRPr="00901215">
        <w:rPr>
          <w:rFonts w:ascii="Times New Roman" w:hAnsi="Times New Roman" w:cs="Times New Roman"/>
          <w:sz w:val="24"/>
        </w:rPr>
        <w:t>par son directeur parmi les représentants des services de l’</w:t>
      </w:r>
      <w:r w:rsidR="00C62432">
        <w:rPr>
          <w:rFonts w:ascii="Times New Roman" w:hAnsi="Times New Roman" w:cs="Times New Roman"/>
          <w:sz w:val="24"/>
        </w:rPr>
        <w:t>établissement</w:t>
      </w:r>
    </w:p>
    <w:p w14:paraId="79EC127B" w14:textId="15139529" w:rsidR="00122774" w:rsidRPr="00901215" w:rsidRDefault="00465FB9" w:rsidP="00122774">
      <w:pPr>
        <w:pStyle w:val="Paragraphedeliste"/>
        <w:numPr>
          <w:ilvl w:val="0"/>
          <w:numId w:val="7"/>
        </w:numPr>
        <w:spacing w:after="0"/>
        <w:jc w:val="both"/>
        <w:rPr>
          <w:rFonts w:ascii="Times New Roman" w:hAnsi="Times New Roman" w:cs="Times New Roman"/>
          <w:sz w:val="24"/>
        </w:rPr>
      </w:pPr>
      <w:r>
        <w:rPr>
          <w:rFonts w:ascii="Times New Roman" w:hAnsi="Times New Roman" w:cs="Times New Roman"/>
          <w:sz w:val="24"/>
        </w:rPr>
        <w:t>u</w:t>
      </w:r>
      <w:r w:rsidR="00901215">
        <w:rPr>
          <w:rFonts w:ascii="Times New Roman" w:hAnsi="Times New Roman" w:cs="Times New Roman"/>
          <w:sz w:val="24"/>
        </w:rPr>
        <w:t>n</w:t>
      </w:r>
      <w:r w:rsidR="00122774" w:rsidRPr="00901215">
        <w:rPr>
          <w:rFonts w:ascii="Times New Roman" w:hAnsi="Times New Roman" w:cs="Times New Roman"/>
          <w:sz w:val="24"/>
        </w:rPr>
        <w:t xml:space="preserve"> suppléant pour chaque représentant titulaire désigné par </w:t>
      </w:r>
      <w:r w:rsidR="00901215">
        <w:rPr>
          <w:rFonts w:ascii="Times New Roman" w:hAnsi="Times New Roman" w:cs="Times New Roman"/>
          <w:sz w:val="24"/>
        </w:rPr>
        <w:t>le</w:t>
      </w:r>
      <w:r w:rsidR="00122774" w:rsidRPr="00901215">
        <w:rPr>
          <w:rFonts w:ascii="Times New Roman" w:hAnsi="Times New Roman" w:cs="Times New Roman"/>
          <w:sz w:val="24"/>
        </w:rPr>
        <w:t xml:space="preserve"> directeur </w:t>
      </w:r>
      <w:r w:rsidR="00901215">
        <w:rPr>
          <w:rFonts w:ascii="Times New Roman" w:hAnsi="Times New Roman" w:cs="Times New Roman"/>
          <w:sz w:val="24"/>
        </w:rPr>
        <w:t xml:space="preserve">respectif des membres du groupement </w:t>
      </w:r>
    </w:p>
    <w:p w14:paraId="63EB4410" w14:textId="77777777" w:rsidR="00122774" w:rsidRPr="00901215" w:rsidRDefault="00122774" w:rsidP="00122774">
      <w:pPr>
        <w:spacing w:after="0"/>
        <w:jc w:val="both"/>
        <w:rPr>
          <w:rFonts w:ascii="Times New Roman" w:hAnsi="Times New Roman" w:cs="Times New Roman"/>
          <w:sz w:val="24"/>
        </w:rPr>
      </w:pPr>
    </w:p>
    <w:p w14:paraId="539EF320" w14:textId="60FCC75F" w:rsidR="00122774" w:rsidRPr="00901215" w:rsidRDefault="00122774" w:rsidP="00122774">
      <w:pPr>
        <w:spacing w:after="0"/>
        <w:jc w:val="both"/>
        <w:rPr>
          <w:rFonts w:ascii="Times New Roman" w:hAnsi="Times New Roman" w:cs="Times New Roman"/>
          <w:sz w:val="24"/>
        </w:rPr>
      </w:pPr>
      <w:r w:rsidRPr="00901215">
        <w:rPr>
          <w:rFonts w:ascii="Times New Roman" w:hAnsi="Times New Roman" w:cs="Times New Roman"/>
          <w:sz w:val="24"/>
        </w:rPr>
        <w:t xml:space="preserve">Les représentants permanents ont voix délibérative. La commission ne peut valablement délibérer que si cinq de ses membres au moins sont présents. Les suppléants n’assistent pas aux séances s’ils ne sont pas appelés à remplacer les titulaires. </w:t>
      </w:r>
      <w:r w:rsidR="00901215" w:rsidRPr="00901215">
        <w:rPr>
          <w:rFonts w:ascii="Times New Roman" w:hAnsi="Times New Roman" w:cs="Times New Roman"/>
          <w:sz w:val="24"/>
        </w:rPr>
        <w:t>En cas d’égalit</w:t>
      </w:r>
      <w:r w:rsidR="00603A0E">
        <w:rPr>
          <w:rFonts w:ascii="Times New Roman" w:hAnsi="Times New Roman" w:cs="Times New Roman"/>
          <w:sz w:val="24"/>
        </w:rPr>
        <w:t>é des voix, le président de la C</w:t>
      </w:r>
      <w:r w:rsidR="00F44080">
        <w:rPr>
          <w:rFonts w:ascii="Times New Roman" w:hAnsi="Times New Roman" w:cs="Times New Roman"/>
          <w:sz w:val="24"/>
        </w:rPr>
        <w:t>ommission d’examen des marchés a</w:t>
      </w:r>
      <w:r w:rsidR="00901215" w:rsidRPr="00901215">
        <w:rPr>
          <w:rFonts w:ascii="Times New Roman" w:hAnsi="Times New Roman" w:cs="Times New Roman"/>
          <w:sz w:val="24"/>
        </w:rPr>
        <w:t xml:space="preserve"> voi</w:t>
      </w:r>
      <w:r w:rsidR="00F44080">
        <w:rPr>
          <w:rFonts w:ascii="Times New Roman" w:hAnsi="Times New Roman" w:cs="Times New Roman"/>
          <w:sz w:val="24"/>
        </w:rPr>
        <w:t>x</w:t>
      </w:r>
      <w:r w:rsidR="00901215" w:rsidRPr="00901215">
        <w:rPr>
          <w:rFonts w:ascii="Times New Roman" w:hAnsi="Times New Roman" w:cs="Times New Roman"/>
          <w:sz w:val="24"/>
        </w:rPr>
        <w:t xml:space="preserve"> prépondérante.</w:t>
      </w:r>
    </w:p>
    <w:p w14:paraId="603040C2" w14:textId="77777777" w:rsidR="00122774" w:rsidRPr="00901215" w:rsidRDefault="00122774" w:rsidP="00122774">
      <w:pPr>
        <w:spacing w:after="0"/>
        <w:jc w:val="both"/>
        <w:rPr>
          <w:rFonts w:ascii="Times New Roman" w:hAnsi="Times New Roman" w:cs="Times New Roman"/>
          <w:sz w:val="24"/>
        </w:rPr>
      </w:pPr>
    </w:p>
    <w:p w14:paraId="5FF4C0CC" w14:textId="336DB962" w:rsidR="00901215" w:rsidRDefault="00122774" w:rsidP="00122774">
      <w:pPr>
        <w:spacing w:after="0"/>
        <w:jc w:val="both"/>
        <w:rPr>
          <w:rFonts w:ascii="Times New Roman" w:hAnsi="Times New Roman" w:cs="Times New Roman"/>
          <w:sz w:val="24"/>
        </w:rPr>
      </w:pPr>
      <w:r w:rsidRPr="00901215">
        <w:rPr>
          <w:rFonts w:ascii="Times New Roman" w:hAnsi="Times New Roman" w:cs="Times New Roman"/>
          <w:sz w:val="24"/>
        </w:rPr>
        <w:t xml:space="preserve">La </w:t>
      </w:r>
      <w:r w:rsidR="00B17870">
        <w:rPr>
          <w:rFonts w:ascii="Times New Roman" w:hAnsi="Times New Roman" w:cs="Times New Roman"/>
          <w:sz w:val="24"/>
        </w:rPr>
        <w:t>C</w:t>
      </w:r>
      <w:r w:rsidRPr="00901215">
        <w:rPr>
          <w:rFonts w:ascii="Times New Roman" w:hAnsi="Times New Roman" w:cs="Times New Roman"/>
          <w:sz w:val="24"/>
        </w:rPr>
        <w:t xml:space="preserve">ommission peut faire appel en tant que de besoin à des personnalités qualifiées pour leur compétence eu égard à la matière objet de la consultation. </w:t>
      </w:r>
      <w:r w:rsidR="00901215" w:rsidRPr="00901215">
        <w:rPr>
          <w:rFonts w:ascii="Times New Roman" w:hAnsi="Times New Roman" w:cs="Times New Roman"/>
          <w:sz w:val="24"/>
        </w:rPr>
        <w:t xml:space="preserve">Il peut s’agir notamment des référents techniques membres du </w:t>
      </w:r>
      <w:r w:rsidR="00B17870">
        <w:rPr>
          <w:rFonts w:ascii="Times New Roman" w:hAnsi="Times New Roman" w:cs="Times New Roman"/>
          <w:sz w:val="24"/>
        </w:rPr>
        <w:t>C</w:t>
      </w:r>
      <w:r w:rsidR="00901215" w:rsidRPr="00901215">
        <w:rPr>
          <w:rFonts w:ascii="Times New Roman" w:hAnsi="Times New Roman" w:cs="Times New Roman"/>
          <w:sz w:val="24"/>
        </w:rPr>
        <w:t>omité technique.</w:t>
      </w:r>
      <w:r w:rsidR="00901215">
        <w:rPr>
          <w:rFonts w:ascii="Times New Roman" w:hAnsi="Times New Roman" w:cs="Times New Roman"/>
          <w:sz w:val="24"/>
        </w:rPr>
        <w:t xml:space="preserve"> </w:t>
      </w:r>
    </w:p>
    <w:p w14:paraId="03BC70DE" w14:textId="21A4CDF9" w:rsidR="00122774" w:rsidRPr="00122774" w:rsidRDefault="00122774" w:rsidP="00122774">
      <w:pPr>
        <w:spacing w:after="0"/>
        <w:jc w:val="both"/>
        <w:rPr>
          <w:rFonts w:ascii="Times New Roman" w:hAnsi="Times New Roman" w:cs="Times New Roman"/>
          <w:sz w:val="24"/>
        </w:rPr>
      </w:pPr>
      <w:r w:rsidRPr="00122774">
        <w:rPr>
          <w:rFonts w:ascii="Times New Roman" w:hAnsi="Times New Roman" w:cs="Times New Roman"/>
          <w:sz w:val="24"/>
        </w:rPr>
        <w:t xml:space="preserve">Ces personnalités sont désignées par le </w:t>
      </w:r>
      <w:r w:rsidR="00B17870">
        <w:rPr>
          <w:rFonts w:ascii="Times New Roman" w:hAnsi="Times New Roman" w:cs="Times New Roman"/>
          <w:sz w:val="24"/>
        </w:rPr>
        <w:t>P</w:t>
      </w:r>
      <w:r w:rsidRPr="00122774">
        <w:rPr>
          <w:rFonts w:ascii="Times New Roman" w:hAnsi="Times New Roman" w:cs="Times New Roman"/>
          <w:sz w:val="24"/>
        </w:rPr>
        <w:t>résident de la commission et participent aux réunions de la commission d’examen des marchés avec voix consultative.</w:t>
      </w:r>
    </w:p>
    <w:p w14:paraId="2245528F" w14:textId="77777777" w:rsidR="00250851" w:rsidRPr="00901215" w:rsidRDefault="00250851" w:rsidP="00901215">
      <w:pPr>
        <w:spacing w:after="0"/>
        <w:jc w:val="both"/>
        <w:rPr>
          <w:rFonts w:ascii="Times New Roman" w:hAnsi="Times New Roman" w:cs="Times New Roman"/>
          <w:sz w:val="24"/>
        </w:rPr>
      </w:pPr>
    </w:p>
    <w:p w14:paraId="22455290" w14:textId="74CF6060" w:rsidR="006E4EB2" w:rsidRPr="00320616" w:rsidRDefault="006E4EB2" w:rsidP="006E4EB2">
      <w:pPr>
        <w:spacing w:after="0"/>
        <w:jc w:val="both"/>
        <w:rPr>
          <w:rFonts w:ascii="Times New Roman" w:hAnsi="Times New Roman" w:cs="Times New Roman"/>
          <w:sz w:val="24"/>
        </w:rPr>
      </w:pPr>
      <w:r w:rsidRPr="00320616">
        <w:rPr>
          <w:rFonts w:ascii="Times New Roman" w:hAnsi="Times New Roman" w:cs="Times New Roman"/>
          <w:sz w:val="24"/>
        </w:rPr>
        <w:t xml:space="preserve">Le secrétariat de la commission d’examen des marchés est assuré par le </w:t>
      </w:r>
      <w:r w:rsidR="00521E30">
        <w:rPr>
          <w:rFonts w:ascii="Times New Roman" w:hAnsi="Times New Roman" w:cs="Times New Roman"/>
          <w:sz w:val="24"/>
        </w:rPr>
        <w:t>Coordonnateur</w:t>
      </w:r>
      <w:r w:rsidRPr="00320616">
        <w:rPr>
          <w:rFonts w:ascii="Times New Roman" w:hAnsi="Times New Roman" w:cs="Times New Roman"/>
          <w:sz w:val="24"/>
        </w:rPr>
        <w:t>.</w:t>
      </w:r>
    </w:p>
    <w:p w14:paraId="22455291" w14:textId="77777777" w:rsidR="006E4EB2" w:rsidRPr="00320616" w:rsidRDefault="006E4EB2" w:rsidP="00250851">
      <w:pPr>
        <w:pStyle w:val="Paragraphedeliste"/>
        <w:spacing w:after="0"/>
        <w:jc w:val="both"/>
        <w:rPr>
          <w:rFonts w:ascii="Times New Roman" w:hAnsi="Times New Roman" w:cs="Times New Roman"/>
          <w:sz w:val="24"/>
        </w:rPr>
      </w:pPr>
    </w:p>
    <w:p w14:paraId="22455292" w14:textId="77777777" w:rsidR="00250851" w:rsidRPr="00DE339C" w:rsidRDefault="00250851" w:rsidP="00DE339C">
      <w:pPr>
        <w:pStyle w:val="Paragraphedeliste"/>
        <w:numPr>
          <w:ilvl w:val="0"/>
          <w:numId w:val="10"/>
        </w:numPr>
        <w:spacing w:after="0"/>
        <w:jc w:val="both"/>
        <w:rPr>
          <w:rFonts w:ascii="Times New Roman" w:hAnsi="Times New Roman" w:cs="Times New Roman"/>
          <w:i/>
          <w:sz w:val="24"/>
          <w:u w:val="single"/>
        </w:rPr>
      </w:pPr>
      <w:r w:rsidRPr="00320616">
        <w:rPr>
          <w:rFonts w:ascii="Times New Roman" w:hAnsi="Times New Roman" w:cs="Times New Roman"/>
          <w:i/>
          <w:sz w:val="24"/>
          <w:u w:val="single"/>
        </w:rPr>
        <w:t>Rôle</w:t>
      </w:r>
      <w:r w:rsidRPr="00DE339C">
        <w:rPr>
          <w:rFonts w:ascii="Times New Roman" w:hAnsi="Times New Roman" w:cs="Times New Roman"/>
          <w:i/>
          <w:sz w:val="24"/>
          <w:u w:val="single"/>
        </w:rPr>
        <w:t xml:space="preserve"> : </w:t>
      </w:r>
    </w:p>
    <w:p w14:paraId="22455293" w14:textId="77777777" w:rsidR="00250851" w:rsidRPr="00320616" w:rsidRDefault="00250851" w:rsidP="00250851">
      <w:pPr>
        <w:pStyle w:val="Paragraphedeliste"/>
        <w:spacing w:after="0"/>
        <w:jc w:val="both"/>
        <w:rPr>
          <w:rFonts w:ascii="Times New Roman" w:hAnsi="Times New Roman" w:cs="Times New Roman"/>
          <w:sz w:val="24"/>
        </w:rPr>
      </w:pPr>
    </w:p>
    <w:p w14:paraId="373EBBD2" w14:textId="0FE14A97" w:rsidR="00BF12D0" w:rsidRPr="00BF12D0" w:rsidRDefault="00840B98" w:rsidP="004A1CBF">
      <w:pPr>
        <w:spacing w:after="0"/>
        <w:jc w:val="both"/>
        <w:rPr>
          <w:rFonts w:ascii="Times New Roman" w:hAnsi="Times New Roman" w:cs="Times New Roman"/>
          <w:sz w:val="24"/>
        </w:rPr>
      </w:pPr>
      <w:r>
        <w:rPr>
          <w:rFonts w:ascii="Times New Roman" w:hAnsi="Times New Roman" w:cs="Times New Roman"/>
          <w:sz w:val="24"/>
        </w:rPr>
        <w:t>L</w:t>
      </w:r>
      <w:r w:rsidR="004A1CBF">
        <w:rPr>
          <w:rFonts w:ascii="Times New Roman" w:hAnsi="Times New Roman" w:cs="Times New Roman"/>
          <w:sz w:val="24"/>
        </w:rPr>
        <w:t xml:space="preserve">a </w:t>
      </w:r>
      <w:r w:rsidR="00251691">
        <w:rPr>
          <w:rFonts w:ascii="Times New Roman" w:hAnsi="Times New Roman" w:cs="Times New Roman"/>
          <w:sz w:val="24"/>
        </w:rPr>
        <w:t>C</w:t>
      </w:r>
      <w:r w:rsidR="00251691" w:rsidRPr="00901215">
        <w:rPr>
          <w:rFonts w:ascii="Times New Roman" w:hAnsi="Times New Roman" w:cs="Times New Roman"/>
          <w:sz w:val="24"/>
        </w:rPr>
        <w:t xml:space="preserve">ommission d’examen des marchés </w:t>
      </w:r>
      <w:r w:rsidR="00BF12D0" w:rsidRPr="00BF12D0">
        <w:rPr>
          <w:rFonts w:ascii="Times New Roman" w:hAnsi="Times New Roman" w:cs="Times New Roman"/>
          <w:sz w:val="24"/>
        </w:rPr>
        <w:t>émet un avis sur l’attribution des marchés publics passés selon l’une des procédures suivantes :</w:t>
      </w:r>
    </w:p>
    <w:p w14:paraId="44AF36E6" w14:textId="76025CE8" w:rsidR="004A1CBF" w:rsidRPr="004A1CBF" w:rsidRDefault="004A1CBF" w:rsidP="004A1CBF">
      <w:pPr>
        <w:pStyle w:val="Paragraphedeliste"/>
        <w:numPr>
          <w:ilvl w:val="0"/>
          <w:numId w:val="7"/>
        </w:numPr>
        <w:spacing w:after="0"/>
        <w:jc w:val="both"/>
        <w:rPr>
          <w:rFonts w:ascii="Times New Roman" w:hAnsi="Times New Roman" w:cs="Times New Roman"/>
          <w:sz w:val="24"/>
        </w:rPr>
      </w:pPr>
      <w:r w:rsidRPr="004A1CBF">
        <w:rPr>
          <w:rFonts w:ascii="Times New Roman" w:hAnsi="Times New Roman" w:cs="Times New Roman"/>
          <w:sz w:val="24"/>
        </w:rPr>
        <w:t xml:space="preserve">l’appel d’offres </w:t>
      </w:r>
    </w:p>
    <w:p w14:paraId="4AD56770" w14:textId="07ABD4DB" w:rsidR="00BF12D0" w:rsidRPr="004A1CBF" w:rsidRDefault="00BF12D0" w:rsidP="004A1CBF">
      <w:pPr>
        <w:pStyle w:val="Paragraphedeliste"/>
        <w:numPr>
          <w:ilvl w:val="0"/>
          <w:numId w:val="7"/>
        </w:numPr>
        <w:spacing w:after="0"/>
        <w:jc w:val="both"/>
        <w:rPr>
          <w:rFonts w:ascii="Times New Roman" w:hAnsi="Times New Roman" w:cs="Times New Roman"/>
          <w:sz w:val="24"/>
        </w:rPr>
      </w:pPr>
      <w:r w:rsidRPr="004A1CBF">
        <w:rPr>
          <w:rFonts w:ascii="Times New Roman" w:hAnsi="Times New Roman" w:cs="Times New Roman"/>
          <w:sz w:val="24"/>
        </w:rPr>
        <w:t xml:space="preserve">la procédure </w:t>
      </w:r>
      <w:r w:rsidR="004A1CBF" w:rsidRPr="004A1CBF">
        <w:rPr>
          <w:rFonts w:ascii="Times New Roman" w:hAnsi="Times New Roman" w:cs="Times New Roman"/>
          <w:sz w:val="24"/>
        </w:rPr>
        <w:t xml:space="preserve">négociée </w:t>
      </w:r>
    </w:p>
    <w:p w14:paraId="1CC5774C" w14:textId="00AA36FF" w:rsidR="004A1CBF" w:rsidRPr="004A1CBF" w:rsidRDefault="004A1CBF" w:rsidP="004A1CBF">
      <w:pPr>
        <w:pStyle w:val="Paragraphedeliste"/>
        <w:numPr>
          <w:ilvl w:val="0"/>
          <w:numId w:val="7"/>
        </w:numPr>
        <w:spacing w:after="0"/>
        <w:jc w:val="both"/>
        <w:rPr>
          <w:rFonts w:ascii="Times New Roman" w:hAnsi="Times New Roman" w:cs="Times New Roman"/>
          <w:sz w:val="24"/>
        </w:rPr>
      </w:pPr>
      <w:r w:rsidRPr="004A1CBF">
        <w:rPr>
          <w:rFonts w:ascii="Times New Roman" w:hAnsi="Times New Roman" w:cs="Times New Roman"/>
          <w:sz w:val="24"/>
        </w:rPr>
        <w:t>le dialogue compétitif</w:t>
      </w:r>
    </w:p>
    <w:p w14:paraId="02A0C4AF" w14:textId="30E35487" w:rsidR="00BF12D0" w:rsidRPr="004A1CBF" w:rsidRDefault="004A1CBF" w:rsidP="004A1CBF">
      <w:pPr>
        <w:pStyle w:val="Paragraphedeliste"/>
        <w:numPr>
          <w:ilvl w:val="0"/>
          <w:numId w:val="7"/>
        </w:numPr>
        <w:spacing w:after="0"/>
        <w:jc w:val="both"/>
        <w:rPr>
          <w:rFonts w:ascii="Times New Roman" w:hAnsi="Times New Roman" w:cs="Times New Roman"/>
          <w:sz w:val="24"/>
        </w:rPr>
      </w:pPr>
      <w:r w:rsidRPr="004A1CBF">
        <w:rPr>
          <w:rFonts w:ascii="Times New Roman" w:hAnsi="Times New Roman" w:cs="Times New Roman"/>
          <w:sz w:val="24"/>
        </w:rPr>
        <w:t xml:space="preserve">les marchés passés sans publicité ni mise en concurrence </w:t>
      </w:r>
      <w:r w:rsidR="00BF12D0" w:rsidRPr="004A1CBF">
        <w:rPr>
          <w:rFonts w:ascii="Times New Roman" w:hAnsi="Times New Roman" w:cs="Times New Roman"/>
          <w:sz w:val="24"/>
        </w:rPr>
        <w:t>préalables lors</w:t>
      </w:r>
      <w:r w:rsidRPr="004A1CBF">
        <w:rPr>
          <w:rFonts w:ascii="Times New Roman" w:hAnsi="Times New Roman" w:cs="Times New Roman"/>
          <w:sz w:val="24"/>
        </w:rPr>
        <w:t xml:space="preserve">que son montant </w:t>
      </w:r>
      <w:r w:rsidR="00BF12D0" w:rsidRPr="004A1CBF">
        <w:rPr>
          <w:rFonts w:ascii="Times New Roman" w:hAnsi="Times New Roman" w:cs="Times New Roman"/>
          <w:sz w:val="24"/>
        </w:rPr>
        <w:t>est égal ou supérieur aux se</w:t>
      </w:r>
      <w:r w:rsidRPr="004A1CBF">
        <w:rPr>
          <w:rFonts w:ascii="Times New Roman" w:hAnsi="Times New Roman" w:cs="Times New Roman"/>
          <w:sz w:val="24"/>
        </w:rPr>
        <w:t xml:space="preserve">uils européens </w:t>
      </w:r>
    </w:p>
    <w:p w14:paraId="7F1250B8" w14:textId="53504969" w:rsidR="00BF12D0" w:rsidRPr="00BF12D0" w:rsidRDefault="00BF12D0" w:rsidP="004A1CBF">
      <w:pPr>
        <w:spacing w:after="0"/>
        <w:jc w:val="both"/>
        <w:rPr>
          <w:rFonts w:ascii="Times New Roman" w:hAnsi="Times New Roman" w:cs="Times New Roman"/>
          <w:sz w:val="24"/>
        </w:rPr>
      </w:pPr>
      <w:r w:rsidRPr="00BF12D0">
        <w:rPr>
          <w:rFonts w:ascii="Times New Roman" w:hAnsi="Times New Roman" w:cs="Times New Roman"/>
          <w:sz w:val="24"/>
        </w:rPr>
        <w:t>  </w:t>
      </w:r>
    </w:p>
    <w:p w14:paraId="7CAFAECE" w14:textId="48503015" w:rsidR="00BF12D0" w:rsidRPr="00BF12D0" w:rsidRDefault="00BF12D0" w:rsidP="004A1CBF">
      <w:pPr>
        <w:spacing w:after="0"/>
        <w:jc w:val="both"/>
        <w:rPr>
          <w:rFonts w:ascii="Times New Roman" w:hAnsi="Times New Roman" w:cs="Times New Roman"/>
          <w:sz w:val="24"/>
        </w:rPr>
      </w:pPr>
      <w:r w:rsidRPr="00844F6A">
        <w:rPr>
          <w:rFonts w:ascii="Times New Roman" w:hAnsi="Times New Roman" w:cs="Times New Roman"/>
          <w:sz w:val="24"/>
        </w:rPr>
        <w:t>La</w:t>
      </w:r>
      <w:r w:rsidR="004A1CBF" w:rsidRPr="00844F6A">
        <w:rPr>
          <w:rFonts w:ascii="Times New Roman" w:hAnsi="Times New Roman" w:cs="Times New Roman"/>
          <w:sz w:val="24"/>
        </w:rPr>
        <w:t xml:space="preserve"> </w:t>
      </w:r>
      <w:r w:rsidR="00251691" w:rsidRPr="00844F6A">
        <w:rPr>
          <w:rFonts w:ascii="Times New Roman" w:hAnsi="Times New Roman" w:cs="Times New Roman"/>
          <w:sz w:val="24"/>
        </w:rPr>
        <w:t xml:space="preserve">Commission d’examen des marchés </w:t>
      </w:r>
      <w:r w:rsidRPr="00844F6A">
        <w:rPr>
          <w:rFonts w:ascii="Times New Roman" w:hAnsi="Times New Roman" w:cs="Times New Roman"/>
          <w:sz w:val="24"/>
        </w:rPr>
        <w:t>émet également un avis sur l’attribution des marchés publics de services sociaux et autres services spécifiques lorsque leur montant est égal ou supérieur au</w:t>
      </w:r>
      <w:r w:rsidR="004A1CBF" w:rsidRPr="00844F6A">
        <w:rPr>
          <w:rFonts w:ascii="Times New Roman" w:hAnsi="Times New Roman" w:cs="Times New Roman"/>
          <w:sz w:val="24"/>
        </w:rPr>
        <w:t>x</w:t>
      </w:r>
      <w:r w:rsidRPr="00844F6A">
        <w:rPr>
          <w:rFonts w:ascii="Times New Roman" w:hAnsi="Times New Roman" w:cs="Times New Roman"/>
          <w:sz w:val="24"/>
        </w:rPr>
        <w:t xml:space="preserve"> seuil</w:t>
      </w:r>
      <w:r w:rsidR="004A1CBF" w:rsidRPr="00844F6A">
        <w:rPr>
          <w:rFonts w:ascii="Times New Roman" w:hAnsi="Times New Roman" w:cs="Times New Roman"/>
          <w:sz w:val="24"/>
        </w:rPr>
        <w:t>s européens</w:t>
      </w:r>
      <w:r w:rsidRPr="00844F6A">
        <w:rPr>
          <w:rFonts w:ascii="Times New Roman" w:hAnsi="Times New Roman" w:cs="Times New Roman"/>
          <w:sz w:val="24"/>
        </w:rPr>
        <w:t>.</w:t>
      </w:r>
    </w:p>
    <w:p w14:paraId="7AD220B9" w14:textId="77777777" w:rsidR="00BF12D0" w:rsidRPr="00BF12D0" w:rsidRDefault="00BF12D0" w:rsidP="004A1CBF">
      <w:pPr>
        <w:spacing w:after="0"/>
        <w:jc w:val="both"/>
        <w:rPr>
          <w:rFonts w:ascii="Times New Roman" w:hAnsi="Times New Roman" w:cs="Times New Roman"/>
          <w:sz w:val="24"/>
        </w:rPr>
      </w:pPr>
      <w:r w:rsidRPr="00BF12D0">
        <w:rPr>
          <w:rFonts w:ascii="Times New Roman" w:hAnsi="Times New Roman" w:cs="Times New Roman"/>
          <w:sz w:val="24"/>
        </w:rPr>
        <w:t> </w:t>
      </w:r>
    </w:p>
    <w:p w14:paraId="6A3E5E34" w14:textId="1052F4CE" w:rsidR="00BF12D0" w:rsidRPr="00BF12D0" w:rsidRDefault="00BF12D0" w:rsidP="004A1CBF">
      <w:pPr>
        <w:spacing w:after="0"/>
        <w:jc w:val="both"/>
        <w:rPr>
          <w:rFonts w:ascii="Times New Roman" w:hAnsi="Times New Roman" w:cs="Times New Roman"/>
          <w:sz w:val="24"/>
        </w:rPr>
      </w:pPr>
      <w:r w:rsidRPr="00BF12D0">
        <w:rPr>
          <w:rFonts w:ascii="Times New Roman" w:hAnsi="Times New Roman" w:cs="Times New Roman"/>
          <w:sz w:val="24"/>
        </w:rPr>
        <w:t xml:space="preserve">Tout projet de marché public </w:t>
      </w:r>
      <w:r w:rsidR="004A1CBF">
        <w:rPr>
          <w:rFonts w:ascii="Times New Roman" w:hAnsi="Times New Roman" w:cs="Times New Roman"/>
          <w:sz w:val="24"/>
        </w:rPr>
        <w:t xml:space="preserve">soumis à l’avis de la </w:t>
      </w:r>
      <w:r w:rsidR="00323C4A">
        <w:rPr>
          <w:rFonts w:ascii="Times New Roman" w:hAnsi="Times New Roman" w:cs="Times New Roman"/>
          <w:sz w:val="24"/>
        </w:rPr>
        <w:t>C</w:t>
      </w:r>
      <w:r w:rsidR="00323C4A" w:rsidRPr="00901215">
        <w:rPr>
          <w:rFonts w:ascii="Times New Roman" w:hAnsi="Times New Roman" w:cs="Times New Roman"/>
          <w:sz w:val="24"/>
        </w:rPr>
        <w:t xml:space="preserve">ommission d’examen des marchés </w:t>
      </w:r>
      <w:r w:rsidRPr="00BF12D0">
        <w:rPr>
          <w:rFonts w:ascii="Times New Roman" w:hAnsi="Times New Roman" w:cs="Times New Roman"/>
          <w:sz w:val="24"/>
        </w:rPr>
        <w:t>doit être assorti d’une note de présentation, qui doit être transmise aux membres de la commission au moins cinq jours francs avant la date de la réunion. La motivation de l’avis rendu par la</w:t>
      </w:r>
      <w:r w:rsidR="0020766E">
        <w:rPr>
          <w:rFonts w:ascii="Times New Roman" w:hAnsi="Times New Roman" w:cs="Times New Roman"/>
          <w:sz w:val="24"/>
        </w:rPr>
        <w:t xml:space="preserve"> </w:t>
      </w:r>
      <w:r w:rsidR="004328AD">
        <w:rPr>
          <w:rFonts w:ascii="Times New Roman" w:hAnsi="Times New Roman" w:cs="Times New Roman"/>
          <w:sz w:val="24"/>
        </w:rPr>
        <w:t>C</w:t>
      </w:r>
      <w:r w:rsidR="004328AD" w:rsidRPr="00901215">
        <w:rPr>
          <w:rFonts w:ascii="Times New Roman" w:hAnsi="Times New Roman" w:cs="Times New Roman"/>
          <w:sz w:val="24"/>
        </w:rPr>
        <w:t xml:space="preserve">ommission d’examen des marchés </w:t>
      </w:r>
      <w:r w:rsidRPr="00BF12D0">
        <w:rPr>
          <w:rFonts w:ascii="Times New Roman" w:hAnsi="Times New Roman" w:cs="Times New Roman"/>
          <w:sz w:val="24"/>
        </w:rPr>
        <w:t>est portée au procès-verbal. </w:t>
      </w:r>
    </w:p>
    <w:p w14:paraId="382E6D16" w14:textId="77777777" w:rsidR="00276F12" w:rsidRDefault="00276F12" w:rsidP="00377F3A">
      <w:pPr>
        <w:spacing w:after="0"/>
        <w:jc w:val="both"/>
        <w:rPr>
          <w:rFonts w:ascii="Times New Roman" w:hAnsi="Times New Roman" w:cs="Times New Roman"/>
          <w:sz w:val="24"/>
        </w:rPr>
      </w:pPr>
    </w:p>
    <w:p w14:paraId="224552A2" w14:textId="77777777" w:rsidR="00DE339C" w:rsidRPr="006D3343" w:rsidRDefault="00DE339C" w:rsidP="006D3343">
      <w:pPr>
        <w:spacing w:after="0"/>
        <w:jc w:val="both"/>
        <w:rPr>
          <w:rFonts w:ascii="Times New Roman" w:hAnsi="Times New Roman" w:cs="Times New Roman"/>
          <w:sz w:val="24"/>
        </w:rPr>
      </w:pPr>
    </w:p>
    <w:p w14:paraId="224552A3" w14:textId="77777777" w:rsidR="002505FD" w:rsidRDefault="00A93DBF" w:rsidP="00E715B9">
      <w:pPr>
        <w:spacing w:after="0"/>
        <w:jc w:val="both"/>
        <w:rPr>
          <w:rFonts w:ascii="Times New Roman" w:hAnsi="Times New Roman" w:cs="Times New Roman"/>
          <w:sz w:val="24"/>
        </w:rPr>
      </w:pPr>
      <w:r w:rsidRPr="008A1B4E">
        <w:rPr>
          <w:rFonts w:ascii="Times New Roman" w:hAnsi="Times New Roman" w:cs="Times New Roman"/>
          <w:b/>
          <w:caps/>
          <w:sz w:val="24"/>
          <w:u w:val="single"/>
        </w:rPr>
        <w:t xml:space="preserve">ARTICLE </w:t>
      </w:r>
      <w:r w:rsidR="000E70AA" w:rsidRPr="008A1B4E">
        <w:rPr>
          <w:rFonts w:ascii="Times New Roman" w:hAnsi="Times New Roman" w:cs="Times New Roman"/>
          <w:b/>
          <w:caps/>
          <w:sz w:val="24"/>
          <w:u w:val="single"/>
        </w:rPr>
        <w:t>3</w:t>
      </w:r>
      <w:r w:rsidR="000E70AA" w:rsidRPr="008A1B4E">
        <w:rPr>
          <w:rFonts w:ascii="Times New Roman" w:hAnsi="Times New Roman" w:cs="Times New Roman"/>
          <w:b/>
          <w:caps/>
          <w:sz w:val="24"/>
        </w:rPr>
        <w:t xml:space="preserve"> : </w:t>
      </w:r>
      <w:r w:rsidR="000E70AA" w:rsidRPr="008A1B4E">
        <w:rPr>
          <w:rFonts w:ascii="Times New Roman" w:hAnsi="Times New Roman" w:cs="Times New Roman"/>
          <w:b/>
          <w:caps/>
          <w:sz w:val="24"/>
          <w:u w:val="single"/>
        </w:rPr>
        <w:t>Les règles de fonctionnement du groupement</w:t>
      </w:r>
      <w:r w:rsidR="000E70AA">
        <w:rPr>
          <w:rFonts w:ascii="Times New Roman" w:hAnsi="Times New Roman" w:cs="Times New Roman"/>
          <w:sz w:val="24"/>
        </w:rPr>
        <w:t> :</w:t>
      </w:r>
    </w:p>
    <w:p w14:paraId="224552A4" w14:textId="77777777" w:rsidR="002505FD" w:rsidRDefault="002505FD" w:rsidP="002505FD">
      <w:pPr>
        <w:rPr>
          <w:rFonts w:ascii="Times New Roman" w:hAnsi="Times New Roman" w:cs="Times New Roman"/>
          <w:sz w:val="24"/>
        </w:rPr>
      </w:pPr>
    </w:p>
    <w:p w14:paraId="224552A6" w14:textId="6F2CE5DD" w:rsidR="00441B9E" w:rsidRPr="006D3343" w:rsidRDefault="009F4B20" w:rsidP="006D3343">
      <w:pPr>
        <w:ind w:firstLine="708"/>
        <w:jc w:val="both"/>
        <w:rPr>
          <w:rFonts w:ascii="Times New Roman" w:hAnsi="Times New Roman" w:cs="Times New Roman"/>
          <w:b/>
          <w:sz w:val="24"/>
          <w:u w:val="single"/>
        </w:rPr>
      </w:pPr>
      <w:r w:rsidRPr="006D3343">
        <w:rPr>
          <w:rFonts w:ascii="Times New Roman" w:hAnsi="Times New Roman" w:cs="Times New Roman"/>
          <w:b/>
          <w:sz w:val="24"/>
          <w:u w:val="single"/>
        </w:rPr>
        <w:t xml:space="preserve">3.1. </w:t>
      </w:r>
      <w:r w:rsidR="006D3343" w:rsidRPr="006D3343">
        <w:rPr>
          <w:rFonts w:ascii="Times New Roman" w:hAnsi="Times New Roman" w:cs="Times New Roman"/>
          <w:b/>
          <w:sz w:val="24"/>
          <w:u w:val="single"/>
        </w:rPr>
        <w:t>Modalités d’a</w:t>
      </w:r>
      <w:r w:rsidR="00503AFB">
        <w:rPr>
          <w:rFonts w:ascii="Times New Roman" w:hAnsi="Times New Roman" w:cs="Times New Roman"/>
          <w:b/>
          <w:sz w:val="24"/>
          <w:u w:val="single"/>
        </w:rPr>
        <w:t xml:space="preserve">dhésion </w:t>
      </w:r>
      <w:r w:rsidRPr="006D3343">
        <w:rPr>
          <w:rFonts w:ascii="Times New Roman" w:hAnsi="Times New Roman" w:cs="Times New Roman"/>
          <w:b/>
          <w:sz w:val="24"/>
          <w:u w:val="single"/>
        </w:rPr>
        <w:t>des membres du groupement </w:t>
      </w:r>
      <w:r w:rsidR="00503AFB">
        <w:rPr>
          <w:rFonts w:ascii="Times New Roman" w:hAnsi="Times New Roman" w:cs="Times New Roman"/>
          <w:b/>
          <w:sz w:val="24"/>
          <w:u w:val="single"/>
        </w:rPr>
        <w:t xml:space="preserve">à la convention </w:t>
      </w:r>
      <w:r w:rsidRPr="006D3343">
        <w:rPr>
          <w:rFonts w:ascii="Times New Roman" w:hAnsi="Times New Roman" w:cs="Times New Roman"/>
          <w:b/>
          <w:sz w:val="24"/>
          <w:u w:val="single"/>
        </w:rPr>
        <w:t>:</w:t>
      </w:r>
    </w:p>
    <w:p w14:paraId="224552A8" w14:textId="272A33ED" w:rsidR="009F4B20" w:rsidRDefault="009F4B20" w:rsidP="009F4B20">
      <w:pPr>
        <w:jc w:val="both"/>
        <w:rPr>
          <w:rFonts w:ascii="Times New Roman" w:hAnsi="Times New Roman" w:cs="Times New Roman"/>
          <w:sz w:val="24"/>
        </w:rPr>
      </w:pPr>
      <w:r>
        <w:rPr>
          <w:rFonts w:ascii="Times New Roman" w:hAnsi="Times New Roman" w:cs="Times New Roman"/>
          <w:sz w:val="24"/>
        </w:rPr>
        <w:t>Chaque membre adhère au groupement de commandes par la signature de la présente convention par so</w:t>
      </w:r>
      <w:r w:rsidR="006D3343">
        <w:rPr>
          <w:rFonts w:ascii="Times New Roman" w:hAnsi="Times New Roman" w:cs="Times New Roman"/>
          <w:sz w:val="24"/>
        </w:rPr>
        <w:t>n représentant légal</w:t>
      </w:r>
      <w:r>
        <w:rPr>
          <w:rFonts w:ascii="Times New Roman" w:hAnsi="Times New Roman" w:cs="Times New Roman"/>
          <w:sz w:val="24"/>
        </w:rPr>
        <w:t>.</w:t>
      </w:r>
    </w:p>
    <w:p w14:paraId="1048F37F" w14:textId="5A669DF7" w:rsidR="00CE3382" w:rsidRDefault="00CE3382" w:rsidP="00CE3382">
      <w:pPr>
        <w:spacing w:after="0"/>
        <w:jc w:val="both"/>
        <w:rPr>
          <w:rFonts w:ascii="Times New Roman" w:hAnsi="Times New Roman" w:cs="Times New Roman"/>
          <w:sz w:val="24"/>
        </w:rPr>
      </w:pPr>
      <w:r>
        <w:rPr>
          <w:rFonts w:ascii="Times New Roman" w:hAnsi="Times New Roman" w:cs="Times New Roman"/>
          <w:sz w:val="24"/>
        </w:rPr>
        <w:t>L’adhésion ultérieure au groupement d’un nouveau membre est formalisée par voie d’avenant à la présente convention de groupement.</w:t>
      </w:r>
      <w:r w:rsidRPr="00CE3382">
        <w:rPr>
          <w:rFonts w:ascii="Times New Roman" w:hAnsi="Times New Roman" w:cs="Times New Roman"/>
          <w:sz w:val="24"/>
        </w:rPr>
        <w:t xml:space="preserve"> </w:t>
      </w:r>
      <w:r>
        <w:rPr>
          <w:rFonts w:ascii="Times New Roman" w:hAnsi="Times New Roman" w:cs="Times New Roman"/>
          <w:sz w:val="24"/>
        </w:rPr>
        <w:t>L’adhésion d’un nouveau membre ne nécessite pas l’accord préalable des autres membres du groupement. Elle est soumise, pour information,</w:t>
      </w:r>
      <w:r w:rsidR="002D46E2">
        <w:rPr>
          <w:rFonts w:ascii="Times New Roman" w:hAnsi="Times New Roman" w:cs="Times New Roman"/>
          <w:sz w:val="24"/>
        </w:rPr>
        <w:t xml:space="preserve"> au C</w:t>
      </w:r>
      <w:r>
        <w:rPr>
          <w:rFonts w:ascii="Times New Roman" w:hAnsi="Times New Roman" w:cs="Times New Roman"/>
          <w:sz w:val="24"/>
        </w:rPr>
        <w:t>omité de pilotage.</w:t>
      </w:r>
    </w:p>
    <w:p w14:paraId="0ECEE19A" w14:textId="52F2AD34" w:rsidR="00430927" w:rsidRPr="009F06B4" w:rsidRDefault="00430927" w:rsidP="009F06B4">
      <w:pPr>
        <w:rPr>
          <w:rFonts w:ascii="Times New Roman" w:hAnsi="Times New Roman" w:cs="Times New Roman"/>
          <w:b/>
          <w:sz w:val="24"/>
          <w:u w:val="single"/>
        </w:rPr>
      </w:pPr>
    </w:p>
    <w:p w14:paraId="224552BB" w14:textId="0D6C961A" w:rsidR="00D6764B" w:rsidRDefault="00503AFB" w:rsidP="002327EC">
      <w:pPr>
        <w:spacing w:after="0"/>
        <w:ind w:firstLine="708"/>
        <w:jc w:val="both"/>
        <w:rPr>
          <w:rFonts w:ascii="Times New Roman" w:hAnsi="Times New Roman" w:cs="Times New Roman"/>
          <w:b/>
          <w:sz w:val="24"/>
        </w:rPr>
      </w:pPr>
      <w:r>
        <w:rPr>
          <w:rFonts w:ascii="Times New Roman" w:hAnsi="Times New Roman" w:cs="Times New Roman"/>
          <w:b/>
          <w:sz w:val="24"/>
        </w:rPr>
        <w:t>3.</w:t>
      </w:r>
      <w:r w:rsidR="009F06B4">
        <w:rPr>
          <w:rFonts w:ascii="Times New Roman" w:hAnsi="Times New Roman" w:cs="Times New Roman"/>
          <w:b/>
          <w:sz w:val="24"/>
        </w:rPr>
        <w:t>2</w:t>
      </w:r>
      <w:r w:rsidR="002C5788" w:rsidRPr="002C5788">
        <w:rPr>
          <w:rFonts w:ascii="Times New Roman" w:hAnsi="Times New Roman" w:cs="Times New Roman"/>
          <w:b/>
          <w:sz w:val="24"/>
        </w:rPr>
        <w:t xml:space="preserve">. </w:t>
      </w:r>
      <w:r w:rsidR="002C5788" w:rsidRPr="002C5788">
        <w:rPr>
          <w:rFonts w:ascii="Times New Roman" w:hAnsi="Times New Roman" w:cs="Times New Roman"/>
          <w:b/>
          <w:sz w:val="24"/>
          <w:u w:val="single"/>
        </w:rPr>
        <w:t>Modification de la convention</w:t>
      </w:r>
      <w:r w:rsidR="002C5788" w:rsidRPr="002C5788">
        <w:rPr>
          <w:rFonts w:ascii="Times New Roman" w:hAnsi="Times New Roman" w:cs="Times New Roman"/>
          <w:b/>
          <w:sz w:val="24"/>
        </w:rPr>
        <w:t> :</w:t>
      </w:r>
    </w:p>
    <w:p w14:paraId="224552BC" w14:textId="77777777" w:rsidR="00D44141" w:rsidRPr="002C5788" w:rsidRDefault="00D44141" w:rsidP="002327EC">
      <w:pPr>
        <w:spacing w:after="0"/>
        <w:ind w:firstLine="708"/>
        <w:jc w:val="both"/>
        <w:rPr>
          <w:rFonts w:ascii="Times New Roman" w:hAnsi="Times New Roman" w:cs="Times New Roman"/>
          <w:b/>
          <w:sz w:val="24"/>
        </w:rPr>
      </w:pPr>
    </w:p>
    <w:p w14:paraId="224552BD" w14:textId="77777777" w:rsidR="002C5788" w:rsidRDefault="002C5788" w:rsidP="002327EC">
      <w:pPr>
        <w:spacing w:after="0"/>
        <w:jc w:val="both"/>
        <w:rPr>
          <w:rFonts w:ascii="Times New Roman" w:hAnsi="Times New Roman" w:cs="Times New Roman"/>
          <w:sz w:val="24"/>
        </w:rPr>
      </w:pPr>
      <w:r>
        <w:rPr>
          <w:rFonts w:ascii="Times New Roman" w:hAnsi="Times New Roman" w:cs="Times New Roman"/>
          <w:sz w:val="24"/>
        </w:rPr>
        <w:t>La présente convention peut être modifiée par avenant sans qu’il soit porté atteinte à son objet. Dans ce cas, la modification devra être approuvée à la majorité par les membres du groupement.</w:t>
      </w:r>
    </w:p>
    <w:p w14:paraId="224552C0" w14:textId="77777777" w:rsidR="002327EC" w:rsidRDefault="002327EC" w:rsidP="002327EC">
      <w:pPr>
        <w:spacing w:after="0"/>
        <w:jc w:val="both"/>
        <w:rPr>
          <w:rFonts w:ascii="Times New Roman" w:hAnsi="Times New Roman" w:cs="Times New Roman"/>
          <w:sz w:val="24"/>
        </w:rPr>
      </w:pPr>
    </w:p>
    <w:p w14:paraId="1B2426AD" w14:textId="6123B933" w:rsidR="006D5CCD" w:rsidRDefault="006D5CCD">
      <w:pPr>
        <w:rPr>
          <w:rFonts w:ascii="Times New Roman" w:hAnsi="Times New Roman" w:cs="Times New Roman"/>
          <w:sz w:val="24"/>
        </w:rPr>
      </w:pPr>
      <w:r>
        <w:rPr>
          <w:rFonts w:ascii="Times New Roman" w:hAnsi="Times New Roman" w:cs="Times New Roman"/>
          <w:sz w:val="24"/>
        </w:rPr>
        <w:br w:type="page"/>
      </w:r>
    </w:p>
    <w:p w14:paraId="3284CCB1" w14:textId="77777777" w:rsidR="00503AFB" w:rsidRDefault="00503AFB" w:rsidP="002327EC">
      <w:pPr>
        <w:spacing w:after="0"/>
        <w:jc w:val="both"/>
        <w:rPr>
          <w:rFonts w:ascii="Times New Roman" w:hAnsi="Times New Roman" w:cs="Times New Roman"/>
          <w:sz w:val="24"/>
        </w:rPr>
      </w:pPr>
    </w:p>
    <w:p w14:paraId="224552C1" w14:textId="3A8B96B9" w:rsidR="002327EC" w:rsidRPr="000C5D0E" w:rsidRDefault="00503AFB" w:rsidP="002327EC">
      <w:pPr>
        <w:spacing w:after="0"/>
        <w:ind w:firstLine="708"/>
        <w:jc w:val="both"/>
        <w:rPr>
          <w:rFonts w:ascii="Times New Roman" w:hAnsi="Times New Roman" w:cs="Times New Roman"/>
          <w:b/>
          <w:sz w:val="24"/>
        </w:rPr>
      </w:pPr>
      <w:r>
        <w:rPr>
          <w:rFonts w:ascii="Times New Roman" w:hAnsi="Times New Roman" w:cs="Times New Roman"/>
          <w:b/>
          <w:sz w:val="24"/>
        </w:rPr>
        <w:t>3.</w:t>
      </w:r>
      <w:r w:rsidR="006D5CCD">
        <w:rPr>
          <w:rFonts w:ascii="Times New Roman" w:hAnsi="Times New Roman" w:cs="Times New Roman"/>
          <w:b/>
          <w:sz w:val="24"/>
        </w:rPr>
        <w:t>3</w:t>
      </w:r>
      <w:r w:rsidR="002327EC" w:rsidRPr="000C5D0E">
        <w:rPr>
          <w:rFonts w:ascii="Times New Roman" w:hAnsi="Times New Roman" w:cs="Times New Roman"/>
          <w:b/>
          <w:sz w:val="24"/>
        </w:rPr>
        <w:t xml:space="preserve">. </w:t>
      </w:r>
      <w:r w:rsidR="002327EC" w:rsidRPr="000C5D0E">
        <w:rPr>
          <w:rFonts w:ascii="Times New Roman" w:hAnsi="Times New Roman" w:cs="Times New Roman"/>
          <w:b/>
          <w:sz w:val="24"/>
          <w:u w:val="single"/>
        </w:rPr>
        <w:t>Dissolution du groupement</w:t>
      </w:r>
      <w:r w:rsidR="002327EC" w:rsidRPr="000C5D0E">
        <w:rPr>
          <w:rFonts w:ascii="Times New Roman" w:hAnsi="Times New Roman" w:cs="Times New Roman"/>
          <w:b/>
          <w:sz w:val="24"/>
        </w:rPr>
        <w:t> :</w:t>
      </w:r>
    </w:p>
    <w:p w14:paraId="224552C2" w14:textId="77777777" w:rsidR="002327EC" w:rsidRDefault="002327EC" w:rsidP="002327EC">
      <w:pPr>
        <w:spacing w:after="0"/>
        <w:ind w:firstLine="708"/>
        <w:jc w:val="both"/>
        <w:rPr>
          <w:rFonts w:ascii="Times New Roman" w:hAnsi="Times New Roman" w:cs="Times New Roman"/>
          <w:sz w:val="24"/>
        </w:rPr>
      </w:pPr>
    </w:p>
    <w:p w14:paraId="224552C5" w14:textId="543E2CFE" w:rsidR="002327EC" w:rsidRDefault="00503AFB" w:rsidP="002327EC">
      <w:pPr>
        <w:spacing w:after="0"/>
        <w:jc w:val="both"/>
        <w:rPr>
          <w:rFonts w:ascii="Times New Roman" w:hAnsi="Times New Roman" w:cs="Times New Roman"/>
          <w:sz w:val="24"/>
        </w:rPr>
      </w:pPr>
      <w:r>
        <w:rPr>
          <w:rFonts w:ascii="Times New Roman" w:hAnsi="Times New Roman" w:cs="Times New Roman"/>
          <w:sz w:val="24"/>
        </w:rPr>
        <w:t>La dissolution du</w:t>
      </w:r>
      <w:r w:rsidR="002327EC">
        <w:rPr>
          <w:rFonts w:ascii="Times New Roman" w:hAnsi="Times New Roman" w:cs="Times New Roman"/>
          <w:sz w:val="24"/>
        </w:rPr>
        <w:t xml:space="preserve"> groupem</w:t>
      </w:r>
      <w:r>
        <w:rPr>
          <w:rFonts w:ascii="Times New Roman" w:hAnsi="Times New Roman" w:cs="Times New Roman"/>
          <w:sz w:val="24"/>
        </w:rPr>
        <w:t xml:space="preserve">ent peut intervenir après </w:t>
      </w:r>
      <w:r w:rsidR="007809C6">
        <w:rPr>
          <w:rFonts w:ascii="Times New Roman" w:hAnsi="Times New Roman" w:cs="Times New Roman"/>
          <w:sz w:val="24"/>
        </w:rPr>
        <w:t xml:space="preserve">concertation </w:t>
      </w:r>
      <w:r>
        <w:rPr>
          <w:rFonts w:ascii="Times New Roman" w:hAnsi="Times New Roman" w:cs="Times New Roman"/>
          <w:sz w:val="24"/>
        </w:rPr>
        <w:t>et avis d</w:t>
      </w:r>
      <w:r w:rsidR="007809C6">
        <w:rPr>
          <w:rFonts w:ascii="Times New Roman" w:hAnsi="Times New Roman" w:cs="Times New Roman"/>
          <w:sz w:val="24"/>
        </w:rPr>
        <w:t xml:space="preserve">es membres du groupement. </w:t>
      </w:r>
      <w:r w:rsidR="002327EC">
        <w:rPr>
          <w:rFonts w:ascii="Times New Roman" w:hAnsi="Times New Roman" w:cs="Times New Roman"/>
          <w:sz w:val="24"/>
        </w:rPr>
        <w:t xml:space="preserve">Dans tous </w:t>
      </w:r>
      <w:r w:rsidR="00BC63F1">
        <w:rPr>
          <w:rFonts w:ascii="Times New Roman" w:hAnsi="Times New Roman" w:cs="Times New Roman"/>
          <w:sz w:val="24"/>
        </w:rPr>
        <w:t>les cas, la dissolution ne peut intervenir avant le terme des mar</w:t>
      </w:r>
      <w:r>
        <w:rPr>
          <w:rFonts w:ascii="Times New Roman" w:hAnsi="Times New Roman" w:cs="Times New Roman"/>
          <w:sz w:val="24"/>
        </w:rPr>
        <w:t xml:space="preserve">chés </w:t>
      </w:r>
      <w:r w:rsidR="00BC63F1">
        <w:rPr>
          <w:rFonts w:ascii="Times New Roman" w:hAnsi="Times New Roman" w:cs="Times New Roman"/>
          <w:sz w:val="24"/>
        </w:rPr>
        <w:t>en cours</w:t>
      </w:r>
      <w:r w:rsidR="00D234C1">
        <w:rPr>
          <w:rFonts w:ascii="Times New Roman" w:hAnsi="Times New Roman" w:cs="Times New Roman"/>
          <w:sz w:val="24"/>
        </w:rPr>
        <w:t xml:space="preserve"> passés et conclus par le coordonnateur du groupement.</w:t>
      </w:r>
    </w:p>
    <w:p w14:paraId="224552C6" w14:textId="77777777" w:rsidR="002327EC" w:rsidRDefault="002327EC" w:rsidP="002327EC">
      <w:pPr>
        <w:spacing w:after="0"/>
        <w:jc w:val="both"/>
        <w:rPr>
          <w:rFonts w:ascii="Times New Roman" w:hAnsi="Times New Roman" w:cs="Times New Roman"/>
          <w:sz w:val="24"/>
        </w:rPr>
      </w:pPr>
    </w:p>
    <w:p w14:paraId="30FC99C4" w14:textId="77777777" w:rsidR="007809C6" w:rsidRDefault="00503AFB" w:rsidP="002327EC">
      <w:pPr>
        <w:spacing w:after="0"/>
        <w:jc w:val="both"/>
        <w:rPr>
          <w:rFonts w:ascii="Times New Roman" w:hAnsi="Times New Roman" w:cs="Times New Roman"/>
          <w:b/>
          <w:sz w:val="24"/>
        </w:rPr>
      </w:pPr>
      <w:r>
        <w:rPr>
          <w:rFonts w:ascii="Times New Roman" w:hAnsi="Times New Roman" w:cs="Times New Roman"/>
          <w:b/>
          <w:sz w:val="24"/>
        </w:rPr>
        <w:tab/>
      </w:r>
    </w:p>
    <w:p w14:paraId="224552C7" w14:textId="5E91F5F7" w:rsidR="002C5788" w:rsidRPr="00E24F3C" w:rsidRDefault="00503AFB" w:rsidP="00220BB4">
      <w:pPr>
        <w:ind w:left="709"/>
        <w:rPr>
          <w:rFonts w:ascii="Times New Roman" w:hAnsi="Times New Roman" w:cs="Times New Roman"/>
          <w:b/>
          <w:sz w:val="24"/>
        </w:rPr>
      </w:pPr>
      <w:r>
        <w:rPr>
          <w:rFonts w:ascii="Times New Roman" w:hAnsi="Times New Roman" w:cs="Times New Roman"/>
          <w:b/>
          <w:sz w:val="24"/>
        </w:rPr>
        <w:t>3.</w:t>
      </w:r>
      <w:r w:rsidR="00220BB4">
        <w:rPr>
          <w:rFonts w:ascii="Times New Roman" w:hAnsi="Times New Roman" w:cs="Times New Roman"/>
          <w:b/>
          <w:sz w:val="24"/>
        </w:rPr>
        <w:t>4</w:t>
      </w:r>
      <w:r w:rsidR="000C5D0E" w:rsidRPr="00E24F3C">
        <w:rPr>
          <w:rFonts w:ascii="Times New Roman" w:hAnsi="Times New Roman" w:cs="Times New Roman"/>
          <w:b/>
          <w:sz w:val="24"/>
        </w:rPr>
        <w:t xml:space="preserve">. </w:t>
      </w:r>
      <w:r w:rsidR="000C5D0E" w:rsidRPr="00E24F3C">
        <w:rPr>
          <w:rFonts w:ascii="Times New Roman" w:hAnsi="Times New Roman" w:cs="Times New Roman"/>
          <w:b/>
          <w:sz w:val="24"/>
          <w:u w:val="single"/>
        </w:rPr>
        <w:t>Capacité à agir en justice</w:t>
      </w:r>
      <w:r w:rsidR="000C5D0E" w:rsidRPr="00E24F3C">
        <w:rPr>
          <w:rFonts w:ascii="Times New Roman" w:hAnsi="Times New Roman" w:cs="Times New Roman"/>
          <w:b/>
          <w:sz w:val="24"/>
        </w:rPr>
        <w:t> :</w:t>
      </w:r>
    </w:p>
    <w:p w14:paraId="224552C8" w14:textId="77777777" w:rsidR="000C5D0E" w:rsidRDefault="000C5D0E" w:rsidP="002327EC">
      <w:pPr>
        <w:spacing w:after="0"/>
        <w:jc w:val="both"/>
        <w:rPr>
          <w:rFonts w:ascii="Times New Roman" w:hAnsi="Times New Roman" w:cs="Times New Roman"/>
          <w:sz w:val="24"/>
        </w:rPr>
      </w:pPr>
    </w:p>
    <w:p w14:paraId="224552C9" w14:textId="45501F19" w:rsidR="000C5D0E" w:rsidRDefault="000C5D0E" w:rsidP="002327EC">
      <w:pPr>
        <w:spacing w:after="0"/>
        <w:jc w:val="both"/>
        <w:rPr>
          <w:rFonts w:ascii="Times New Roman" w:hAnsi="Times New Roman" w:cs="Times New Roman"/>
          <w:sz w:val="24"/>
        </w:rPr>
      </w:pPr>
      <w:r w:rsidRPr="00D44141">
        <w:rPr>
          <w:rFonts w:ascii="Times New Roman" w:hAnsi="Times New Roman" w:cs="Times New Roman"/>
          <w:sz w:val="24"/>
        </w:rPr>
        <w:t xml:space="preserve">Le </w:t>
      </w:r>
      <w:r w:rsidR="00521E30">
        <w:rPr>
          <w:rFonts w:ascii="Times New Roman" w:hAnsi="Times New Roman" w:cs="Times New Roman"/>
          <w:sz w:val="24"/>
        </w:rPr>
        <w:t>Coordonnateur</w:t>
      </w:r>
      <w:r w:rsidR="000D0943">
        <w:rPr>
          <w:rFonts w:ascii="Times New Roman" w:hAnsi="Times New Roman" w:cs="Times New Roman"/>
          <w:sz w:val="24"/>
        </w:rPr>
        <w:t xml:space="preserve"> </w:t>
      </w:r>
      <w:r w:rsidRPr="00D44141">
        <w:rPr>
          <w:rFonts w:ascii="Times New Roman" w:hAnsi="Times New Roman" w:cs="Times New Roman"/>
          <w:sz w:val="24"/>
        </w:rPr>
        <w:t>peut agir en justice au nom et pour le compte des membres du groupement pour les procédures dont il a la charge. Il informe les membres du groupement de tout contentieux.</w:t>
      </w:r>
    </w:p>
    <w:p w14:paraId="224552CA" w14:textId="77777777" w:rsidR="000C5D0E" w:rsidRDefault="000C5D0E" w:rsidP="002327EC">
      <w:pPr>
        <w:spacing w:after="0"/>
        <w:jc w:val="both"/>
        <w:rPr>
          <w:rFonts w:ascii="Times New Roman" w:hAnsi="Times New Roman" w:cs="Times New Roman"/>
          <w:sz w:val="24"/>
        </w:rPr>
      </w:pPr>
    </w:p>
    <w:p w14:paraId="224552CB" w14:textId="6AED0613" w:rsidR="000C5D0E" w:rsidRDefault="000C5D0E" w:rsidP="002327EC">
      <w:pPr>
        <w:spacing w:after="0"/>
        <w:jc w:val="both"/>
        <w:rPr>
          <w:rFonts w:ascii="Times New Roman" w:hAnsi="Times New Roman" w:cs="Times New Roman"/>
          <w:sz w:val="24"/>
        </w:rPr>
      </w:pPr>
      <w:r>
        <w:rPr>
          <w:rFonts w:ascii="Times New Roman" w:hAnsi="Times New Roman" w:cs="Times New Roman"/>
          <w:sz w:val="24"/>
        </w:rPr>
        <w:t>En cas de condamnation du groupement au versement de dommages et intérêts ou de toute autres sommes faisant suite à une décision de justice devenue définitive, la charge financière sera supportée</w:t>
      </w:r>
      <w:r w:rsidR="006E5D83">
        <w:rPr>
          <w:rFonts w:ascii="Times New Roman" w:hAnsi="Times New Roman" w:cs="Times New Roman"/>
          <w:sz w:val="24"/>
        </w:rPr>
        <w:t xml:space="preserve"> solidairement </w:t>
      </w:r>
      <w:r>
        <w:rPr>
          <w:rFonts w:ascii="Times New Roman" w:hAnsi="Times New Roman" w:cs="Times New Roman"/>
          <w:sz w:val="24"/>
        </w:rPr>
        <w:t xml:space="preserve">par l’ensemble des </w:t>
      </w:r>
      <w:r w:rsidR="006E5D83">
        <w:rPr>
          <w:rFonts w:ascii="Times New Roman" w:hAnsi="Times New Roman" w:cs="Times New Roman"/>
          <w:sz w:val="24"/>
        </w:rPr>
        <w:t>membres du groupement</w:t>
      </w:r>
      <w:r w:rsidR="00865CB8">
        <w:rPr>
          <w:rFonts w:ascii="Times New Roman" w:hAnsi="Times New Roman" w:cs="Times New Roman"/>
          <w:sz w:val="24"/>
        </w:rPr>
        <w:t>.</w:t>
      </w:r>
    </w:p>
    <w:p w14:paraId="64C64AB8" w14:textId="77777777" w:rsidR="006E5D83" w:rsidRDefault="006E5D83" w:rsidP="002327EC">
      <w:pPr>
        <w:spacing w:after="0"/>
        <w:jc w:val="both"/>
        <w:rPr>
          <w:rFonts w:ascii="Times New Roman" w:hAnsi="Times New Roman" w:cs="Times New Roman"/>
          <w:sz w:val="24"/>
        </w:rPr>
      </w:pPr>
    </w:p>
    <w:p w14:paraId="224552CD" w14:textId="0072A8DC" w:rsidR="00865CB8" w:rsidRDefault="006E5D83" w:rsidP="002327EC">
      <w:pPr>
        <w:spacing w:after="0"/>
        <w:jc w:val="both"/>
        <w:rPr>
          <w:rFonts w:ascii="Times New Roman" w:hAnsi="Times New Roman" w:cs="Times New Roman"/>
          <w:sz w:val="24"/>
        </w:rPr>
      </w:pPr>
      <w:r>
        <w:rPr>
          <w:rFonts w:ascii="Times New Roman" w:hAnsi="Times New Roman" w:cs="Times New Roman"/>
          <w:sz w:val="24"/>
        </w:rPr>
        <w:t>L</w:t>
      </w:r>
      <w:r w:rsidR="00865CB8">
        <w:rPr>
          <w:rFonts w:ascii="Times New Roman" w:hAnsi="Times New Roman" w:cs="Times New Roman"/>
          <w:sz w:val="24"/>
        </w:rPr>
        <w:t>a charge financière des condamnations est divisée par le nombre de membres concernés pondéré par le poids relatif de chacun d’entre eux dan</w:t>
      </w:r>
      <w:r>
        <w:rPr>
          <w:rFonts w:ascii="Times New Roman" w:hAnsi="Times New Roman" w:cs="Times New Roman"/>
          <w:sz w:val="24"/>
        </w:rPr>
        <w:t xml:space="preserve">s les marchés </w:t>
      </w:r>
      <w:r w:rsidR="00865CB8">
        <w:rPr>
          <w:rFonts w:ascii="Times New Roman" w:hAnsi="Times New Roman" w:cs="Times New Roman"/>
          <w:sz w:val="24"/>
        </w:rPr>
        <w:t>afférents au dossier de consultation concerné.</w:t>
      </w:r>
    </w:p>
    <w:p w14:paraId="224552CE" w14:textId="77777777" w:rsidR="00D44141" w:rsidRDefault="00D44141" w:rsidP="002327EC">
      <w:pPr>
        <w:spacing w:after="0"/>
        <w:jc w:val="both"/>
        <w:rPr>
          <w:rFonts w:ascii="Times New Roman" w:hAnsi="Times New Roman" w:cs="Times New Roman"/>
          <w:sz w:val="24"/>
        </w:rPr>
      </w:pPr>
    </w:p>
    <w:p w14:paraId="224552CF" w14:textId="77777777" w:rsidR="004B5496" w:rsidRDefault="004B5496" w:rsidP="002327EC">
      <w:pPr>
        <w:spacing w:after="0"/>
        <w:jc w:val="both"/>
        <w:rPr>
          <w:rFonts w:ascii="Times New Roman" w:hAnsi="Times New Roman" w:cs="Times New Roman"/>
          <w:sz w:val="24"/>
        </w:rPr>
      </w:pPr>
    </w:p>
    <w:p w14:paraId="224552D0" w14:textId="32415595" w:rsidR="004B5496" w:rsidRDefault="006E5D83" w:rsidP="002327EC">
      <w:pPr>
        <w:spacing w:after="0"/>
        <w:jc w:val="both"/>
        <w:rPr>
          <w:rFonts w:ascii="Times New Roman" w:hAnsi="Times New Roman" w:cs="Times New Roman"/>
          <w:b/>
          <w:sz w:val="24"/>
        </w:rPr>
      </w:pPr>
      <w:r>
        <w:rPr>
          <w:rFonts w:ascii="Times New Roman" w:hAnsi="Times New Roman" w:cs="Times New Roman"/>
          <w:b/>
          <w:sz w:val="24"/>
        </w:rPr>
        <w:tab/>
        <w:t>3.</w:t>
      </w:r>
      <w:r w:rsidR="0095761A">
        <w:rPr>
          <w:rFonts w:ascii="Times New Roman" w:hAnsi="Times New Roman" w:cs="Times New Roman"/>
          <w:b/>
          <w:sz w:val="24"/>
        </w:rPr>
        <w:t>5</w:t>
      </w:r>
      <w:r w:rsidR="004B5496" w:rsidRPr="004B5496">
        <w:rPr>
          <w:rFonts w:ascii="Times New Roman" w:hAnsi="Times New Roman" w:cs="Times New Roman"/>
          <w:b/>
          <w:sz w:val="24"/>
        </w:rPr>
        <w:t xml:space="preserve">. </w:t>
      </w:r>
      <w:r w:rsidR="004B5496" w:rsidRPr="004B5496">
        <w:rPr>
          <w:rFonts w:ascii="Times New Roman" w:hAnsi="Times New Roman" w:cs="Times New Roman"/>
          <w:b/>
          <w:sz w:val="24"/>
          <w:u w:val="single"/>
        </w:rPr>
        <w:t>Dispositions financières</w:t>
      </w:r>
      <w:r w:rsidR="004B5496" w:rsidRPr="004B5496">
        <w:rPr>
          <w:rFonts w:ascii="Times New Roman" w:hAnsi="Times New Roman" w:cs="Times New Roman"/>
          <w:b/>
          <w:sz w:val="24"/>
        </w:rPr>
        <w:t> :</w:t>
      </w:r>
    </w:p>
    <w:p w14:paraId="224552D1" w14:textId="77777777" w:rsidR="00FF1920" w:rsidRDefault="00FF1920" w:rsidP="002327EC">
      <w:pPr>
        <w:spacing w:after="0"/>
        <w:jc w:val="both"/>
        <w:rPr>
          <w:rFonts w:ascii="Times New Roman" w:hAnsi="Times New Roman" w:cs="Times New Roman"/>
          <w:sz w:val="24"/>
          <w:highlight w:val="yellow"/>
        </w:rPr>
      </w:pPr>
    </w:p>
    <w:p w14:paraId="224552D2" w14:textId="79594805" w:rsidR="00426538" w:rsidRDefault="00426538" w:rsidP="002327EC">
      <w:pPr>
        <w:spacing w:after="0"/>
        <w:jc w:val="both"/>
        <w:rPr>
          <w:rFonts w:ascii="Times New Roman" w:hAnsi="Times New Roman" w:cs="Times New Roman"/>
          <w:sz w:val="24"/>
        </w:rPr>
      </w:pPr>
      <w:r w:rsidRPr="00D44141">
        <w:rPr>
          <w:rFonts w:ascii="Times New Roman" w:hAnsi="Times New Roman" w:cs="Times New Roman"/>
          <w:sz w:val="24"/>
        </w:rPr>
        <w:t>Les frais et dépenses liés à la passation des marchés sont</w:t>
      </w:r>
      <w:r w:rsidR="004E08F7">
        <w:rPr>
          <w:rFonts w:ascii="Times New Roman" w:hAnsi="Times New Roman" w:cs="Times New Roman"/>
          <w:sz w:val="24"/>
        </w:rPr>
        <w:t xml:space="preserve"> réglés</w:t>
      </w:r>
      <w:r w:rsidRPr="00D44141">
        <w:rPr>
          <w:rFonts w:ascii="Times New Roman" w:hAnsi="Times New Roman" w:cs="Times New Roman"/>
          <w:sz w:val="24"/>
        </w:rPr>
        <w:t xml:space="preserve"> par l’</w:t>
      </w:r>
      <w:r w:rsidR="009D1678">
        <w:rPr>
          <w:rFonts w:ascii="Times New Roman" w:hAnsi="Times New Roman" w:cs="Times New Roman"/>
          <w:sz w:val="24"/>
        </w:rPr>
        <w:t>établissement</w:t>
      </w:r>
      <w:r w:rsidR="00752E18">
        <w:rPr>
          <w:rFonts w:ascii="Times New Roman" w:hAnsi="Times New Roman" w:cs="Times New Roman"/>
          <w:sz w:val="24"/>
        </w:rPr>
        <w:t xml:space="preserve"> du</w:t>
      </w:r>
      <w:r w:rsidRPr="00D44141">
        <w:rPr>
          <w:rFonts w:ascii="Times New Roman" w:hAnsi="Times New Roman" w:cs="Times New Roman"/>
          <w:sz w:val="24"/>
        </w:rPr>
        <w:t xml:space="preserve"> </w:t>
      </w:r>
      <w:r w:rsidR="004E08F7">
        <w:rPr>
          <w:rFonts w:ascii="Times New Roman" w:hAnsi="Times New Roman" w:cs="Times New Roman"/>
          <w:sz w:val="24"/>
        </w:rPr>
        <w:t>coordonnateur.</w:t>
      </w:r>
    </w:p>
    <w:p w14:paraId="224552D4" w14:textId="42D52E4C" w:rsidR="004E08F7" w:rsidRPr="00426538" w:rsidRDefault="006E5D83" w:rsidP="004E08F7">
      <w:pPr>
        <w:spacing w:after="0"/>
        <w:jc w:val="both"/>
        <w:rPr>
          <w:rFonts w:ascii="Times New Roman" w:hAnsi="Times New Roman" w:cs="Times New Roman"/>
          <w:sz w:val="24"/>
        </w:rPr>
      </w:pPr>
      <w:r>
        <w:rPr>
          <w:rFonts w:ascii="Times New Roman" w:hAnsi="Times New Roman" w:cs="Times New Roman"/>
          <w:sz w:val="24"/>
        </w:rPr>
        <w:t xml:space="preserve">Les frais et dépenses liés à l’exécution des marchés sont réglés par chaque </w:t>
      </w:r>
      <w:r w:rsidR="00F8221C">
        <w:rPr>
          <w:rFonts w:ascii="Times New Roman" w:hAnsi="Times New Roman" w:cs="Times New Roman"/>
          <w:sz w:val="24"/>
        </w:rPr>
        <w:t>établissement</w:t>
      </w:r>
      <w:r>
        <w:rPr>
          <w:rFonts w:ascii="Times New Roman" w:hAnsi="Times New Roman" w:cs="Times New Roman"/>
          <w:sz w:val="24"/>
        </w:rPr>
        <w:t xml:space="preserve"> membre du groupement.</w:t>
      </w:r>
    </w:p>
    <w:p w14:paraId="224552D5" w14:textId="77777777" w:rsidR="00123D32" w:rsidRDefault="00123D32">
      <w:pPr>
        <w:rPr>
          <w:rFonts w:ascii="Times New Roman" w:hAnsi="Times New Roman" w:cs="Times New Roman"/>
          <w:i/>
          <w:sz w:val="24"/>
        </w:rPr>
      </w:pPr>
      <w:r>
        <w:rPr>
          <w:rFonts w:ascii="Times New Roman" w:hAnsi="Times New Roman" w:cs="Times New Roman"/>
          <w:i/>
          <w:sz w:val="24"/>
        </w:rPr>
        <w:br w:type="page"/>
      </w:r>
    </w:p>
    <w:p w14:paraId="224552D6" w14:textId="77777777" w:rsidR="004C3B10" w:rsidRDefault="004C3B10" w:rsidP="00ED2A37">
      <w:pPr>
        <w:jc w:val="center"/>
        <w:rPr>
          <w:rFonts w:ascii="Times New Roman" w:hAnsi="Times New Roman" w:cs="Times New Roman"/>
          <w:b/>
          <w:caps/>
          <w:sz w:val="24"/>
          <w:u w:val="single"/>
        </w:rPr>
      </w:pPr>
    </w:p>
    <w:p w14:paraId="224552D7" w14:textId="77777777" w:rsidR="004C3B10" w:rsidRDefault="004C3B10" w:rsidP="004C3B10">
      <w:pPr>
        <w:jc w:val="center"/>
        <w:rPr>
          <w:rFonts w:ascii="Times New Roman" w:hAnsi="Times New Roman" w:cs="Times New Roman"/>
          <w:caps/>
          <w:sz w:val="24"/>
        </w:rPr>
      </w:pPr>
      <w:r w:rsidRPr="00ED2A37">
        <w:rPr>
          <w:rFonts w:ascii="Times New Roman" w:hAnsi="Times New Roman" w:cs="Times New Roman"/>
          <w:b/>
          <w:caps/>
          <w:sz w:val="24"/>
          <w:u w:val="single"/>
        </w:rPr>
        <w:t xml:space="preserve">ANNEXE </w:t>
      </w:r>
      <w:r>
        <w:rPr>
          <w:rFonts w:ascii="Times New Roman" w:hAnsi="Times New Roman" w:cs="Times New Roman"/>
          <w:b/>
          <w:caps/>
          <w:sz w:val="24"/>
          <w:u w:val="single"/>
        </w:rPr>
        <w:t>1</w:t>
      </w:r>
      <w:r w:rsidRPr="00ED2A37">
        <w:rPr>
          <w:rFonts w:ascii="Times New Roman" w:hAnsi="Times New Roman" w:cs="Times New Roman"/>
          <w:b/>
          <w:caps/>
          <w:sz w:val="24"/>
        </w:rPr>
        <w:t xml:space="preserve"> : </w:t>
      </w:r>
      <w:r w:rsidRPr="00A62B85">
        <w:rPr>
          <w:rFonts w:ascii="Times New Roman" w:hAnsi="Times New Roman" w:cs="Times New Roman"/>
          <w:caps/>
          <w:sz w:val="24"/>
        </w:rPr>
        <w:t>Composition dU COMITE DE PILOTAGE DU GROUPEMENT</w:t>
      </w:r>
      <w:r>
        <w:rPr>
          <w:rFonts w:ascii="Times New Roman" w:hAnsi="Times New Roman" w:cs="Times New Roman"/>
          <w:caps/>
          <w:sz w:val="24"/>
        </w:rPr>
        <w:t xml:space="preserve"> </w:t>
      </w:r>
    </w:p>
    <w:p w14:paraId="224552DA" w14:textId="77777777" w:rsidR="004C3B10" w:rsidRDefault="004C3B10" w:rsidP="004C3B10">
      <w:pPr>
        <w:rPr>
          <w:rFonts w:ascii="Times New Roman" w:hAnsi="Times New Roman" w:cs="Times New Roman"/>
          <w:i/>
          <w:sz w:val="24"/>
        </w:rPr>
      </w:pPr>
    </w:p>
    <w:tbl>
      <w:tblPr>
        <w:tblStyle w:val="Grilledutableau"/>
        <w:tblW w:w="10491" w:type="dxa"/>
        <w:tblInd w:w="-318" w:type="dxa"/>
        <w:tblLook w:val="04A0" w:firstRow="1" w:lastRow="0" w:firstColumn="1" w:lastColumn="0" w:noHBand="0" w:noVBand="1"/>
      </w:tblPr>
      <w:tblGrid>
        <w:gridCol w:w="1303"/>
        <w:gridCol w:w="3380"/>
        <w:gridCol w:w="3408"/>
        <w:gridCol w:w="2400"/>
      </w:tblGrid>
      <w:tr w:rsidR="00A62B85" w14:paraId="224552E2" w14:textId="77777777" w:rsidTr="00A62B85">
        <w:tc>
          <w:tcPr>
            <w:tcW w:w="1303" w:type="dxa"/>
          </w:tcPr>
          <w:p w14:paraId="6F06D4D6" w14:textId="77777777" w:rsidR="00A62B85" w:rsidRDefault="00A62B85" w:rsidP="00F84491">
            <w:pPr>
              <w:jc w:val="center"/>
              <w:rPr>
                <w:rFonts w:ascii="Times New Roman" w:hAnsi="Times New Roman" w:cs="Times New Roman"/>
                <w:b/>
                <w:sz w:val="24"/>
              </w:rPr>
            </w:pPr>
          </w:p>
          <w:p w14:paraId="12E26D1B" w14:textId="742016B1" w:rsidR="00A62B85" w:rsidRDefault="00A62B85" w:rsidP="00F84491">
            <w:pPr>
              <w:jc w:val="center"/>
              <w:rPr>
                <w:rFonts w:ascii="Times New Roman" w:hAnsi="Times New Roman" w:cs="Times New Roman"/>
                <w:b/>
                <w:sz w:val="24"/>
              </w:rPr>
            </w:pPr>
            <w:r>
              <w:rPr>
                <w:rFonts w:ascii="Times New Roman" w:hAnsi="Times New Roman" w:cs="Times New Roman"/>
                <w:b/>
                <w:sz w:val="24"/>
              </w:rPr>
              <w:t>Titre</w:t>
            </w:r>
          </w:p>
        </w:tc>
        <w:tc>
          <w:tcPr>
            <w:tcW w:w="3380" w:type="dxa"/>
          </w:tcPr>
          <w:p w14:paraId="224552DB" w14:textId="49D887E6" w:rsidR="00A62B85" w:rsidRDefault="00A62B85" w:rsidP="00F84491">
            <w:pPr>
              <w:jc w:val="center"/>
              <w:rPr>
                <w:rFonts w:ascii="Times New Roman" w:hAnsi="Times New Roman" w:cs="Times New Roman"/>
                <w:b/>
                <w:sz w:val="24"/>
              </w:rPr>
            </w:pPr>
          </w:p>
          <w:p w14:paraId="224552DC" w14:textId="77777777" w:rsidR="00A62B85" w:rsidRDefault="00A62B85" w:rsidP="00F84491">
            <w:pPr>
              <w:jc w:val="center"/>
              <w:rPr>
                <w:rFonts w:ascii="Times New Roman" w:hAnsi="Times New Roman" w:cs="Times New Roman"/>
                <w:b/>
                <w:sz w:val="24"/>
              </w:rPr>
            </w:pPr>
            <w:r w:rsidRPr="00234F27">
              <w:rPr>
                <w:rFonts w:ascii="Times New Roman" w:hAnsi="Times New Roman" w:cs="Times New Roman"/>
                <w:b/>
                <w:sz w:val="24"/>
              </w:rPr>
              <w:t>Qualité</w:t>
            </w:r>
          </w:p>
          <w:p w14:paraId="224552DD" w14:textId="77777777" w:rsidR="00A62B85" w:rsidRPr="00234F27" w:rsidRDefault="00A62B85" w:rsidP="00F84491">
            <w:pPr>
              <w:jc w:val="center"/>
              <w:rPr>
                <w:rFonts w:ascii="Times New Roman" w:hAnsi="Times New Roman" w:cs="Times New Roman"/>
                <w:b/>
                <w:sz w:val="24"/>
              </w:rPr>
            </w:pPr>
          </w:p>
        </w:tc>
        <w:tc>
          <w:tcPr>
            <w:tcW w:w="3408" w:type="dxa"/>
          </w:tcPr>
          <w:p w14:paraId="224552DE" w14:textId="77777777" w:rsidR="00A62B85" w:rsidRDefault="00A62B85" w:rsidP="00F84491">
            <w:pPr>
              <w:jc w:val="center"/>
              <w:rPr>
                <w:rFonts w:ascii="Times New Roman" w:hAnsi="Times New Roman" w:cs="Times New Roman"/>
                <w:b/>
                <w:sz w:val="24"/>
              </w:rPr>
            </w:pPr>
          </w:p>
          <w:p w14:paraId="224552DF" w14:textId="77777777" w:rsidR="00A62B85" w:rsidRPr="00234F27" w:rsidRDefault="00A62B85" w:rsidP="00F84491">
            <w:pPr>
              <w:jc w:val="center"/>
              <w:rPr>
                <w:rFonts w:ascii="Times New Roman" w:hAnsi="Times New Roman" w:cs="Times New Roman"/>
                <w:b/>
                <w:sz w:val="24"/>
              </w:rPr>
            </w:pPr>
            <w:r w:rsidRPr="00234F27">
              <w:rPr>
                <w:rFonts w:ascii="Times New Roman" w:hAnsi="Times New Roman" w:cs="Times New Roman"/>
                <w:b/>
                <w:sz w:val="24"/>
              </w:rPr>
              <w:t>Noms</w:t>
            </w:r>
          </w:p>
        </w:tc>
        <w:tc>
          <w:tcPr>
            <w:tcW w:w="2400" w:type="dxa"/>
          </w:tcPr>
          <w:p w14:paraId="224552E0" w14:textId="77777777" w:rsidR="00A62B85" w:rsidRDefault="00A62B85" w:rsidP="00F84491">
            <w:pPr>
              <w:jc w:val="center"/>
              <w:rPr>
                <w:rFonts w:ascii="Times New Roman" w:hAnsi="Times New Roman" w:cs="Times New Roman"/>
                <w:b/>
                <w:sz w:val="24"/>
              </w:rPr>
            </w:pPr>
          </w:p>
          <w:p w14:paraId="224552E1" w14:textId="155D861F" w:rsidR="00A62B85" w:rsidRPr="00234F27" w:rsidRDefault="009D1678" w:rsidP="00F84491">
            <w:pPr>
              <w:jc w:val="center"/>
              <w:rPr>
                <w:rFonts w:ascii="Times New Roman" w:hAnsi="Times New Roman" w:cs="Times New Roman"/>
                <w:b/>
                <w:sz w:val="24"/>
              </w:rPr>
            </w:pPr>
            <w:r>
              <w:rPr>
                <w:rFonts w:ascii="Times New Roman" w:hAnsi="Times New Roman" w:cs="Times New Roman"/>
                <w:b/>
                <w:sz w:val="24"/>
              </w:rPr>
              <w:t>Etablissements</w:t>
            </w:r>
          </w:p>
        </w:tc>
      </w:tr>
      <w:tr w:rsidR="00A62B85" w14:paraId="224552E7" w14:textId="77777777" w:rsidTr="00A62B85">
        <w:trPr>
          <w:trHeight w:val="392"/>
        </w:trPr>
        <w:tc>
          <w:tcPr>
            <w:tcW w:w="1303" w:type="dxa"/>
          </w:tcPr>
          <w:p w14:paraId="2995C2AE" w14:textId="77777777" w:rsidR="00A62B85" w:rsidRPr="001D5E65" w:rsidRDefault="00A62B85" w:rsidP="00A62B85">
            <w:pPr>
              <w:jc w:val="both"/>
              <w:rPr>
                <w:rFonts w:ascii="Times New Roman" w:hAnsi="Times New Roman" w:cs="Times New Roman"/>
                <w:sz w:val="24"/>
              </w:rPr>
            </w:pPr>
            <w:r>
              <w:rPr>
                <w:rFonts w:ascii="Times New Roman" w:hAnsi="Times New Roman" w:cs="Times New Roman"/>
                <w:sz w:val="24"/>
              </w:rPr>
              <w:t>Titulaire :</w:t>
            </w:r>
          </w:p>
          <w:p w14:paraId="715A68D8" w14:textId="77777777" w:rsidR="00A62B85" w:rsidRPr="001D5E65" w:rsidRDefault="00A62B85" w:rsidP="00A62B85">
            <w:pPr>
              <w:jc w:val="both"/>
              <w:rPr>
                <w:rFonts w:ascii="Times New Roman" w:hAnsi="Times New Roman" w:cs="Times New Roman"/>
                <w:sz w:val="24"/>
              </w:rPr>
            </w:pPr>
          </w:p>
          <w:p w14:paraId="4077E142" w14:textId="77777777" w:rsidR="00A04B0C" w:rsidRDefault="00A04B0C" w:rsidP="00A62B85">
            <w:pPr>
              <w:jc w:val="both"/>
              <w:rPr>
                <w:rFonts w:ascii="Times New Roman" w:hAnsi="Times New Roman" w:cs="Times New Roman"/>
                <w:sz w:val="24"/>
              </w:rPr>
            </w:pPr>
          </w:p>
          <w:p w14:paraId="3F76E6CB" w14:textId="34752C4B" w:rsidR="00A62B85" w:rsidRDefault="00A62B85" w:rsidP="00A62B85">
            <w:pPr>
              <w:jc w:val="both"/>
              <w:rPr>
                <w:rFonts w:ascii="Times New Roman" w:hAnsi="Times New Roman" w:cs="Times New Roman"/>
                <w:sz w:val="24"/>
              </w:rPr>
            </w:pPr>
            <w:r w:rsidRPr="001D5E65">
              <w:rPr>
                <w:rFonts w:ascii="Times New Roman" w:hAnsi="Times New Roman" w:cs="Times New Roman"/>
                <w:sz w:val="24"/>
              </w:rPr>
              <w:t>Sup</w:t>
            </w:r>
            <w:r>
              <w:rPr>
                <w:rFonts w:ascii="Times New Roman" w:hAnsi="Times New Roman" w:cs="Times New Roman"/>
                <w:sz w:val="24"/>
              </w:rPr>
              <w:t>p</w:t>
            </w:r>
            <w:r w:rsidRPr="001D5E65">
              <w:rPr>
                <w:rFonts w:ascii="Times New Roman" w:hAnsi="Times New Roman" w:cs="Times New Roman"/>
                <w:sz w:val="24"/>
              </w:rPr>
              <w:t>léant :</w:t>
            </w:r>
          </w:p>
        </w:tc>
        <w:tc>
          <w:tcPr>
            <w:tcW w:w="3380" w:type="dxa"/>
          </w:tcPr>
          <w:p w14:paraId="224552E4" w14:textId="4D91DF44" w:rsidR="00A62B85" w:rsidRPr="001D5E65" w:rsidRDefault="00A62B85" w:rsidP="00F84491">
            <w:pPr>
              <w:jc w:val="both"/>
              <w:rPr>
                <w:rFonts w:ascii="Times New Roman" w:hAnsi="Times New Roman" w:cs="Times New Roman"/>
                <w:sz w:val="24"/>
              </w:rPr>
            </w:pPr>
          </w:p>
        </w:tc>
        <w:tc>
          <w:tcPr>
            <w:tcW w:w="3408" w:type="dxa"/>
          </w:tcPr>
          <w:p w14:paraId="224552E5" w14:textId="2DACACC8" w:rsidR="00A62B85" w:rsidRPr="00F51149" w:rsidRDefault="00A62B85" w:rsidP="001A4830">
            <w:pPr>
              <w:rPr>
                <w:rFonts w:ascii="Times New Roman" w:hAnsi="Times New Roman" w:cs="Times New Roman"/>
                <w:sz w:val="24"/>
              </w:rPr>
            </w:pPr>
          </w:p>
        </w:tc>
        <w:tc>
          <w:tcPr>
            <w:tcW w:w="2400" w:type="dxa"/>
          </w:tcPr>
          <w:p w14:paraId="224552E6" w14:textId="026CF07B" w:rsidR="00A62B85" w:rsidRPr="005B60A4" w:rsidRDefault="00A62B85" w:rsidP="00F84491">
            <w:pPr>
              <w:jc w:val="both"/>
              <w:rPr>
                <w:rFonts w:ascii="Times New Roman" w:hAnsi="Times New Roman" w:cs="Times New Roman"/>
                <w:strike/>
                <w:sz w:val="24"/>
              </w:rPr>
            </w:pPr>
          </w:p>
        </w:tc>
      </w:tr>
      <w:tr w:rsidR="00A62B85" w14:paraId="224552ED" w14:textId="77777777" w:rsidTr="00A62B85">
        <w:trPr>
          <w:trHeight w:val="413"/>
        </w:trPr>
        <w:tc>
          <w:tcPr>
            <w:tcW w:w="1303" w:type="dxa"/>
          </w:tcPr>
          <w:p w14:paraId="0E30FC9C" w14:textId="77777777" w:rsidR="00A62B85" w:rsidRPr="001D5E65" w:rsidRDefault="00A62B85" w:rsidP="00A62B85">
            <w:pPr>
              <w:jc w:val="both"/>
              <w:rPr>
                <w:rFonts w:ascii="Times New Roman" w:hAnsi="Times New Roman" w:cs="Times New Roman"/>
                <w:sz w:val="24"/>
              </w:rPr>
            </w:pPr>
            <w:r>
              <w:rPr>
                <w:rFonts w:ascii="Times New Roman" w:hAnsi="Times New Roman" w:cs="Times New Roman"/>
                <w:sz w:val="24"/>
              </w:rPr>
              <w:t>Titulaire :</w:t>
            </w:r>
          </w:p>
          <w:p w14:paraId="0857AB77" w14:textId="77777777" w:rsidR="00A62B85" w:rsidRPr="001D5E65" w:rsidRDefault="00A62B85" w:rsidP="00A62B85">
            <w:pPr>
              <w:jc w:val="both"/>
              <w:rPr>
                <w:rFonts w:ascii="Times New Roman" w:hAnsi="Times New Roman" w:cs="Times New Roman"/>
                <w:sz w:val="24"/>
              </w:rPr>
            </w:pPr>
          </w:p>
          <w:p w14:paraId="1B89FB72" w14:textId="2659AFF3" w:rsidR="00A62B85" w:rsidRDefault="00A62B85" w:rsidP="00A62B85">
            <w:pPr>
              <w:jc w:val="both"/>
              <w:rPr>
                <w:rFonts w:ascii="Times New Roman" w:hAnsi="Times New Roman" w:cs="Times New Roman"/>
                <w:sz w:val="24"/>
              </w:rPr>
            </w:pPr>
            <w:r w:rsidRPr="001D5E65">
              <w:rPr>
                <w:rFonts w:ascii="Times New Roman" w:hAnsi="Times New Roman" w:cs="Times New Roman"/>
                <w:sz w:val="24"/>
              </w:rPr>
              <w:t>Sup</w:t>
            </w:r>
            <w:r>
              <w:rPr>
                <w:rFonts w:ascii="Times New Roman" w:hAnsi="Times New Roman" w:cs="Times New Roman"/>
                <w:sz w:val="24"/>
              </w:rPr>
              <w:t>p</w:t>
            </w:r>
            <w:r w:rsidRPr="001D5E65">
              <w:rPr>
                <w:rFonts w:ascii="Times New Roman" w:hAnsi="Times New Roman" w:cs="Times New Roman"/>
                <w:sz w:val="24"/>
              </w:rPr>
              <w:t>léant :</w:t>
            </w:r>
          </w:p>
        </w:tc>
        <w:tc>
          <w:tcPr>
            <w:tcW w:w="3380" w:type="dxa"/>
          </w:tcPr>
          <w:p w14:paraId="224552E9" w14:textId="34B038FF" w:rsidR="00A62B85" w:rsidRPr="00720FE9" w:rsidRDefault="00A62B85" w:rsidP="00F757AD">
            <w:pPr>
              <w:jc w:val="both"/>
              <w:rPr>
                <w:rFonts w:ascii="Times New Roman" w:hAnsi="Times New Roman" w:cs="Times New Roman"/>
                <w:i/>
                <w:sz w:val="24"/>
              </w:rPr>
            </w:pPr>
          </w:p>
        </w:tc>
        <w:tc>
          <w:tcPr>
            <w:tcW w:w="3408" w:type="dxa"/>
          </w:tcPr>
          <w:p w14:paraId="224552EB" w14:textId="3529E60D" w:rsidR="00A04B0C" w:rsidRDefault="00A04B0C" w:rsidP="001A4830">
            <w:pPr>
              <w:rPr>
                <w:rFonts w:ascii="Times New Roman" w:hAnsi="Times New Roman" w:cs="Times New Roman"/>
                <w:sz w:val="24"/>
              </w:rPr>
            </w:pPr>
          </w:p>
        </w:tc>
        <w:tc>
          <w:tcPr>
            <w:tcW w:w="2400" w:type="dxa"/>
          </w:tcPr>
          <w:p w14:paraId="224552EC" w14:textId="24E1DCE0" w:rsidR="00A62B85" w:rsidRDefault="00A62B85" w:rsidP="00F84491">
            <w:pPr>
              <w:jc w:val="both"/>
              <w:rPr>
                <w:rFonts w:ascii="Times New Roman" w:hAnsi="Times New Roman" w:cs="Times New Roman"/>
                <w:sz w:val="24"/>
              </w:rPr>
            </w:pPr>
          </w:p>
        </w:tc>
      </w:tr>
      <w:tr w:rsidR="00A62B85" w14:paraId="224552F3" w14:textId="77777777" w:rsidTr="00A62B85">
        <w:trPr>
          <w:trHeight w:val="830"/>
        </w:trPr>
        <w:tc>
          <w:tcPr>
            <w:tcW w:w="1303" w:type="dxa"/>
          </w:tcPr>
          <w:p w14:paraId="59BFCE33" w14:textId="77777777" w:rsidR="00A62B85" w:rsidRPr="001D5E65" w:rsidRDefault="00A62B85" w:rsidP="00A62B85">
            <w:pPr>
              <w:jc w:val="both"/>
              <w:rPr>
                <w:rFonts w:ascii="Times New Roman" w:hAnsi="Times New Roman" w:cs="Times New Roman"/>
                <w:sz w:val="24"/>
              </w:rPr>
            </w:pPr>
            <w:r>
              <w:rPr>
                <w:rFonts w:ascii="Times New Roman" w:hAnsi="Times New Roman" w:cs="Times New Roman"/>
                <w:sz w:val="24"/>
              </w:rPr>
              <w:t>Titulaire :</w:t>
            </w:r>
          </w:p>
          <w:p w14:paraId="2E565AF6" w14:textId="77777777" w:rsidR="00A62B85" w:rsidRPr="001D5E65" w:rsidRDefault="00A62B85" w:rsidP="00A62B85">
            <w:pPr>
              <w:jc w:val="both"/>
              <w:rPr>
                <w:rFonts w:ascii="Times New Roman" w:hAnsi="Times New Roman" w:cs="Times New Roman"/>
                <w:sz w:val="24"/>
              </w:rPr>
            </w:pPr>
          </w:p>
          <w:p w14:paraId="03949A0D" w14:textId="77777777" w:rsidR="00A62B85" w:rsidRDefault="00A62B85" w:rsidP="00A62B85">
            <w:pPr>
              <w:jc w:val="both"/>
              <w:rPr>
                <w:rFonts w:ascii="Times New Roman" w:hAnsi="Times New Roman" w:cs="Times New Roman"/>
                <w:sz w:val="24"/>
              </w:rPr>
            </w:pPr>
          </w:p>
          <w:p w14:paraId="228C808E" w14:textId="41EC6071" w:rsidR="00A62B85" w:rsidRPr="001D5E65" w:rsidRDefault="00A62B85" w:rsidP="00A62B85">
            <w:pPr>
              <w:jc w:val="both"/>
              <w:rPr>
                <w:rFonts w:ascii="Times New Roman" w:hAnsi="Times New Roman" w:cs="Times New Roman"/>
                <w:sz w:val="24"/>
              </w:rPr>
            </w:pPr>
            <w:r w:rsidRPr="001D5E65">
              <w:rPr>
                <w:rFonts w:ascii="Times New Roman" w:hAnsi="Times New Roman" w:cs="Times New Roman"/>
                <w:sz w:val="24"/>
              </w:rPr>
              <w:t>Sup</w:t>
            </w:r>
            <w:r>
              <w:rPr>
                <w:rFonts w:ascii="Times New Roman" w:hAnsi="Times New Roman" w:cs="Times New Roman"/>
                <w:sz w:val="24"/>
              </w:rPr>
              <w:t>p</w:t>
            </w:r>
            <w:r w:rsidRPr="001D5E65">
              <w:rPr>
                <w:rFonts w:ascii="Times New Roman" w:hAnsi="Times New Roman" w:cs="Times New Roman"/>
                <w:sz w:val="24"/>
              </w:rPr>
              <w:t>léant :</w:t>
            </w:r>
          </w:p>
        </w:tc>
        <w:tc>
          <w:tcPr>
            <w:tcW w:w="3380" w:type="dxa"/>
          </w:tcPr>
          <w:p w14:paraId="224552EF" w14:textId="4A2559A6" w:rsidR="00A62B85" w:rsidRPr="00720FE9" w:rsidRDefault="00A62B85" w:rsidP="00F757AD">
            <w:pPr>
              <w:jc w:val="both"/>
              <w:rPr>
                <w:rFonts w:ascii="Times New Roman" w:hAnsi="Times New Roman" w:cs="Times New Roman"/>
                <w:i/>
                <w:sz w:val="24"/>
              </w:rPr>
            </w:pPr>
          </w:p>
        </w:tc>
        <w:tc>
          <w:tcPr>
            <w:tcW w:w="3408" w:type="dxa"/>
          </w:tcPr>
          <w:p w14:paraId="224552F1" w14:textId="5F27F2DD" w:rsidR="00A04B0C" w:rsidRDefault="00A04B0C" w:rsidP="001A4830">
            <w:pPr>
              <w:rPr>
                <w:rFonts w:ascii="Times New Roman" w:hAnsi="Times New Roman" w:cs="Times New Roman"/>
                <w:sz w:val="24"/>
              </w:rPr>
            </w:pPr>
          </w:p>
        </w:tc>
        <w:tc>
          <w:tcPr>
            <w:tcW w:w="2400" w:type="dxa"/>
          </w:tcPr>
          <w:p w14:paraId="224552F2" w14:textId="77777777" w:rsidR="00A62B85" w:rsidRDefault="00A62B85" w:rsidP="00F84491">
            <w:pPr>
              <w:jc w:val="both"/>
              <w:rPr>
                <w:rFonts w:ascii="Times New Roman" w:hAnsi="Times New Roman" w:cs="Times New Roman"/>
                <w:sz w:val="24"/>
              </w:rPr>
            </w:pPr>
          </w:p>
        </w:tc>
      </w:tr>
      <w:tr w:rsidR="00A62B85" w14:paraId="224552F9" w14:textId="77777777" w:rsidTr="00A62B85">
        <w:trPr>
          <w:trHeight w:val="429"/>
        </w:trPr>
        <w:tc>
          <w:tcPr>
            <w:tcW w:w="1303" w:type="dxa"/>
          </w:tcPr>
          <w:p w14:paraId="243C970F" w14:textId="77777777" w:rsidR="00A62B85" w:rsidRPr="001D5E65" w:rsidRDefault="00A62B85" w:rsidP="00A62B85">
            <w:pPr>
              <w:jc w:val="both"/>
              <w:rPr>
                <w:rFonts w:ascii="Times New Roman" w:hAnsi="Times New Roman" w:cs="Times New Roman"/>
                <w:sz w:val="24"/>
              </w:rPr>
            </w:pPr>
            <w:r>
              <w:rPr>
                <w:rFonts w:ascii="Times New Roman" w:hAnsi="Times New Roman" w:cs="Times New Roman"/>
                <w:sz w:val="24"/>
              </w:rPr>
              <w:t>Titulaire :</w:t>
            </w:r>
          </w:p>
          <w:p w14:paraId="437BE348" w14:textId="77777777" w:rsidR="00A62B85" w:rsidRPr="001D5E65" w:rsidRDefault="00A62B85" w:rsidP="00A62B85">
            <w:pPr>
              <w:jc w:val="both"/>
              <w:rPr>
                <w:rFonts w:ascii="Times New Roman" w:hAnsi="Times New Roman" w:cs="Times New Roman"/>
                <w:sz w:val="24"/>
              </w:rPr>
            </w:pPr>
          </w:p>
          <w:p w14:paraId="4931A087" w14:textId="77777777" w:rsidR="00A62B85" w:rsidRDefault="00A62B85" w:rsidP="00A62B85">
            <w:pPr>
              <w:jc w:val="both"/>
              <w:rPr>
                <w:rFonts w:ascii="Times New Roman" w:hAnsi="Times New Roman" w:cs="Times New Roman"/>
                <w:sz w:val="24"/>
              </w:rPr>
            </w:pPr>
          </w:p>
          <w:p w14:paraId="0FE83DA7" w14:textId="77777777" w:rsidR="00A62B85" w:rsidRDefault="00A62B85" w:rsidP="00A62B85">
            <w:pPr>
              <w:jc w:val="both"/>
              <w:rPr>
                <w:rFonts w:ascii="Times New Roman" w:hAnsi="Times New Roman" w:cs="Times New Roman"/>
                <w:sz w:val="24"/>
              </w:rPr>
            </w:pPr>
          </w:p>
          <w:p w14:paraId="5F6544DC" w14:textId="02CB09EA" w:rsidR="00A62B85" w:rsidRPr="001D5E65" w:rsidRDefault="00A62B85" w:rsidP="00A62B85">
            <w:pPr>
              <w:jc w:val="both"/>
              <w:rPr>
                <w:rFonts w:ascii="Times New Roman" w:hAnsi="Times New Roman" w:cs="Times New Roman"/>
                <w:sz w:val="24"/>
              </w:rPr>
            </w:pPr>
            <w:r w:rsidRPr="001D5E65">
              <w:rPr>
                <w:rFonts w:ascii="Times New Roman" w:hAnsi="Times New Roman" w:cs="Times New Roman"/>
                <w:sz w:val="24"/>
              </w:rPr>
              <w:t>Sup</w:t>
            </w:r>
            <w:r>
              <w:rPr>
                <w:rFonts w:ascii="Times New Roman" w:hAnsi="Times New Roman" w:cs="Times New Roman"/>
                <w:sz w:val="24"/>
              </w:rPr>
              <w:t>p</w:t>
            </w:r>
            <w:r w:rsidRPr="001D5E65">
              <w:rPr>
                <w:rFonts w:ascii="Times New Roman" w:hAnsi="Times New Roman" w:cs="Times New Roman"/>
                <w:sz w:val="24"/>
              </w:rPr>
              <w:t>léant :</w:t>
            </w:r>
          </w:p>
        </w:tc>
        <w:tc>
          <w:tcPr>
            <w:tcW w:w="3380" w:type="dxa"/>
          </w:tcPr>
          <w:p w14:paraId="224552F5" w14:textId="009CCC69" w:rsidR="00A62B85" w:rsidRPr="00720FE9" w:rsidRDefault="00A62B85" w:rsidP="00F757AD">
            <w:pPr>
              <w:jc w:val="both"/>
              <w:rPr>
                <w:rFonts w:ascii="Times New Roman" w:hAnsi="Times New Roman" w:cs="Times New Roman"/>
                <w:i/>
                <w:sz w:val="24"/>
              </w:rPr>
            </w:pPr>
          </w:p>
        </w:tc>
        <w:tc>
          <w:tcPr>
            <w:tcW w:w="3408" w:type="dxa"/>
          </w:tcPr>
          <w:p w14:paraId="224552F7" w14:textId="586410C6" w:rsidR="00A04B0C" w:rsidRPr="00852E5B" w:rsidRDefault="00A04B0C" w:rsidP="001A4830">
            <w:pPr>
              <w:rPr>
                <w:rFonts w:ascii="Times New Roman" w:hAnsi="Times New Roman" w:cs="Times New Roman"/>
                <w:sz w:val="24"/>
                <w:lang w:val="it-IT"/>
              </w:rPr>
            </w:pPr>
          </w:p>
        </w:tc>
        <w:tc>
          <w:tcPr>
            <w:tcW w:w="2400" w:type="dxa"/>
          </w:tcPr>
          <w:p w14:paraId="224552F8" w14:textId="77777777" w:rsidR="00A62B85" w:rsidRDefault="00A62B85" w:rsidP="00F84491">
            <w:pPr>
              <w:jc w:val="both"/>
              <w:rPr>
                <w:rFonts w:ascii="Times New Roman" w:hAnsi="Times New Roman" w:cs="Times New Roman"/>
                <w:sz w:val="24"/>
              </w:rPr>
            </w:pPr>
          </w:p>
        </w:tc>
      </w:tr>
      <w:tr w:rsidR="00A62B85" w14:paraId="224552FE" w14:textId="77777777" w:rsidTr="00A62B85">
        <w:trPr>
          <w:trHeight w:val="549"/>
        </w:trPr>
        <w:tc>
          <w:tcPr>
            <w:tcW w:w="1303" w:type="dxa"/>
          </w:tcPr>
          <w:p w14:paraId="2BBB2F41" w14:textId="77777777" w:rsidR="00A62B85" w:rsidRPr="001D5E65" w:rsidRDefault="00A62B85" w:rsidP="00A62B85">
            <w:pPr>
              <w:jc w:val="both"/>
              <w:rPr>
                <w:rFonts w:ascii="Times New Roman" w:hAnsi="Times New Roman" w:cs="Times New Roman"/>
                <w:sz w:val="24"/>
              </w:rPr>
            </w:pPr>
            <w:r>
              <w:rPr>
                <w:rFonts w:ascii="Times New Roman" w:hAnsi="Times New Roman" w:cs="Times New Roman"/>
                <w:sz w:val="24"/>
              </w:rPr>
              <w:t>Titulaire :</w:t>
            </w:r>
          </w:p>
          <w:p w14:paraId="47108849" w14:textId="77777777" w:rsidR="00A62B85" w:rsidRPr="001D5E65" w:rsidRDefault="00A62B85" w:rsidP="00A62B85">
            <w:pPr>
              <w:jc w:val="both"/>
              <w:rPr>
                <w:rFonts w:ascii="Times New Roman" w:hAnsi="Times New Roman" w:cs="Times New Roman"/>
                <w:sz w:val="24"/>
              </w:rPr>
            </w:pPr>
          </w:p>
          <w:p w14:paraId="72E167CF" w14:textId="77777777" w:rsidR="00A62B85" w:rsidRDefault="00A62B85" w:rsidP="00A62B85">
            <w:pPr>
              <w:jc w:val="both"/>
              <w:rPr>
                <w:rFonts w:ascii="Times New Roman" w:hAnsi="Times New Roman" w:cs="Times New Roman"/>
                <w:sz w:val="24"/>
              </w:rPr>
            </w:pPr>
          </w:p>
          <w:p w14:paraId="2DE1AEA3" w14:textId="4C585367" w:rsidR="00A62B85" w:rsidRPr="001D5E65" w:rsidRDefault="00A62B85" w:rsidP="00A62B85">
            <w:pPr>
              <w:jc w:val="both"/>
              <w:rPr>
                <w:rFonts w:ascii="Times New Roman" w:hAnsi="Times New Roman" w:cs="Times New Roman"/>
                <w:sz w:val="24"/>
              </w:rPr>
            </w:pPr>
            <w:r w:rsidRPr="001D5E65">
              <w:rPr>
                <w:rFonts w:ascii="Times New Roman" w:hAnsi="Times New Roman" w:cs="Times New Roman"/>
                <w:sz w:val="24"/>
              </w:rPr>
              <w:t>Sup</w:t>
            </w:r>
            <w:r>
              <w:rPr>
                <w:rFonts w:ascii="Times New Roman" w:hAnsi="Times New Roman" w:cs="Times New Roman"/>
                <w:sz w:val="24"/>
              </w:rPr>
              <w:t>p</w:t>
            </w:r>
            <w:r w:rsidRPr="001D5E65">
              <w:rPr>
                <w:rFonts w:ascii="Times New Roman" w:hAnsi="Times New Roman" w:cs="Times New Roman"/>
                <w:sz w:val="24"/>
              </w:rPr>
              <w:t>léant :</w:t>
            </w:r>
          </w:p>
        </w:tc>
        <w:tc>
          <w:tcPr>
            <w:tcW w:w="3380" w:type="dxa"/>
          </w:tcPr>
          <w:p w14:paraId="224552FB" w14:textId="6A0F4A8B" w:rsidR="00A62B85" w:rsidRPr="00720FE9" w:rsidRDefault="00A62B85" w:rsidP="00F757AD">
            <w:pPr>
              <w:jc w:val="both"/>
              <w:rPr>
                <w:rFonts w:ascii="Times New Roman" w:hAnsi="Times New Roman" w:cs="Times New Roman"/>
                <w:i/>
                <w:sz w:val="24"/>
              </w:rPr>
            </w:pPr>
          </w:p>
        </w:tc>
        <w:tc>
          <w:tcPr>
            <w:tcW w:w="3408" w:type="dxa"/>
          </w:tcPr>
          <w:p w14:paraId="224552FC" w14:textId="56D16538" w:rsidR="00A04B0C" w:rsidRPr="00BB4EA1" w:rsidRDefault="00A04B0C" w:rsidP="001A4830">
            <w:pPr>
              <w:rPr>
                <w:rFonts w:ascii="Times New Roman" w:hAnsi="Times New Roman" w:cs="Times New Roman"/>
                <w:sz w:val="24"/>
                <w:lang w:val="en-US"/>
              </w:rPr>
            </w:pPr>
          </w:p>
        </w:tc>
        <w:tc>
          <w:tcPr>
            <w:tcW w:w="2400" w:type="dxa"/>
          </w:tcPr>
          <w:p w14:paraId="224552FD" w14:textId="77777777" w:rsidR="00A62B85" w:rsidRDefault="00A62B85" w:rsidP="00F84491">
            <w:pPr>
              <w:jc w:val="both"/>
              <w:rPr>
                <w:rFonts w:ascii="Times New Roman" w:hAnsi="Times New Roman" w:cs="Times New Roman"/>
                <w:sz w:val="24"/>
              </w:rPr>
            </w:pPr>
          </w:p>
        </w:tc>
      </w:tr>
      <w:tr w:rsidR="00A62B85" w14:paraId="22455303" w14:textId="77777777" w:rsidTr="00A62B85">
        <w:trPr>
          <w:trHeight w:val="840"/>
        </w:trPr>
        <w:tc>
          <w:tcPr>
            <w:tcW w:w="1303" w:type="dxa"/>
          </w:tcPr>
          <w:p w14:paraId="14C2523A" w14:textId="77777777" w:rsidR="00A62B85" w:rsidRPr="001D5E65" w:rsidRDefault="00A62B85" w:rsidP="00A62B85">
            <w:pPr>
              <w:jc w:val="both"/>
              <w:rPr>
                <w:rFonts w:ascii="Times New Roman" w:hAnsi="Times New Roman" w:cs="Times New Roman"/>
                <w:sz w:val="24"/>
              </w:rPr>
            </w:pPr>
            <w:r>
              <w:rPr>
                <w:rFonts w:ascii="Times New Roman" w:hAnsi="Times New Roman" w:cs="Times New Roman"/>
                <w:sz w:val="24"/>
              </w:rPr>
              <w:t>Titulaire :</w:t>
            </w:r>
          </w:p>
          <w:p w14:paraId="7DD928EC" w14:textId="77777777" w:rsidR="00A62B85" w:rsidRPr="001D5E65" w:rsidRDefault="00A62B85" w:rsidP="00A62B85">
            <w:pPr>
              <w:jc w:val="both"/>
              <w:rPr>
                <w:rFonts w:ascii="Times New Roman" w:hAnsi="Times New Roman" w:cs="Times New Roman"/>
                <w:sz w:val="24"/>
              </w:rPr>
            </w:pPr>
          </w:p>
          <w:p w14:paraId="0F03EC3C" w14:textId="77777777" w:rsidR="00A62B85" w:rsidRDefault="00A62B85" w:rsidP="00A62B85">
            <w:pPr>
              <w:jc w:val="both"/>
              <w:rPr>
                <w:rFonts w:ascii="Times New Roman" w:hAnsi="Times New Roman" w:cs="Times New Roman"/>
                <w:sz w:val="24"/>
              </w:rPr>
            </w:pPr>
          </w:p>
          <w:p w14:paraId="731692EC" w14:textId="248A6F13" w:rsidR="00A62B85" w:rsidRPr="001D5E65" w:rsidRDefault="00A62B85" w:rsidP="00A62B85">
            <w:pPr>
              <w:jc w:val="both"/>
              <w:rPr>
                <w:rFonts w:ascii="Times New Roman" w:hAnsi="Times New Roman" w:cs="Times New Roman"/>
                <w:sz w:val="24"/>
              </w:rPr>
            </w:pPr>
            <w:r w:rsidRPr="001D5E65">
              <w:rPr>
                <w:rFonts w:ascii="Times New Roman" w:hAnsi="Times New Roman" w:cs="Times New Roman"/>
                <w:sz w:val="24"/>
              </w:rPr>
              <w:t>Sup</w:t>
            </w:r>
            <w:r>
              <w:rPr>
                <w:rFonts w:ascii="Times New Roman" w:hAnsi="Times New Roman" w:cs="Times New Roman"/>
                <w:sz w:val="24"/>
              </w:rPr>
              <w:t>p</w:t>
            </w:r>
            <w:r w:rsidRPr="001D5E65">
              <w:rPr>
                <w:rFonts w:ascii="Times New Roman" w:hAnsi="Times New Roman" w:cs="Times New Roman"/>
                <w:sz w:val="24"/>
              </w:rPr>
              <w:t>léant :</w:t>
            </w:r>
          </w:p>
        </w:tc>
        <w:tc>
          <w:tcPr>
            <w:tcW w:w="3380" w:type="dxa"/>
          </w:tcPr>
          <w:p w14:paraId="22455300" w14:textId="1185E3CC" w:rsidR="00A62B85" w:rsidRPr="00720FE9" w:rsidRDefault="00A62B85" w:rsidP="00F757AD">
            <w:pPr>
              <w:jc w:val="both"/>
              <w:rPr>
                <w:rFonts w:ascii="Times New Roman" w:hAnsi="Times New Roman" w:cs="Times New Roman"/>
                <w:i/>
                <w:sz w:val="24"/>
              </w:rPr>
            </w:pPr>
          </w:p>
        </w:tc>
        <w:tc>
          <w:tcPr>
            <w:tcW w:w="3408" w:type="dxa"/>
          </w:tcPr>
          <w:p w14:paraId="22455301" w14:textId="2FA2A9E4" w:rsidR="00A04B0C" w:rsidRPr="00BB4EA1" w:rsidRDefault="00A04B0C" w:rsidP="001A4830">
            <w:pPr>
              <w:rPr>
                <w:rFonts w:ascii="Times New Roman" w:hAnsi="Times New Roman" w:cs="Times New Roman"/>
                <w:sz w:val="24"/>
                <w:lang w:val="en-US"/>
              </w:rPr>
            </w:pPr>
          </w:p>
        </w:tc>
        <w:tc>
          <w:tcPr>
            <w:tcW w:w="2400" w:type="dxa"/>
          </w:tcPr>
          <w:p w14:paraId="22455302" w14:textId="77777777" w:rsidR="00A62B85" w:rsidRDefault="00A62B85" w:rsidP="00F84491">
            <w:pPr>
              <w:jc w:val="both"/>
              <w:rPr>
                <w:rFonts w:ascii="Times New Roman" w:hAnsi="Times New Roman" w:cs="Times New Roman"/>
                <w:sz w:val="24"/>
              </w:rPr>
            </w:pPr>
          </w:p>
        </w:tc>
      </w:tr>
      <w:tr w:rsidR="00A62B85" w14:paraId="22455308" w14:textId="77777777" w:rsidTr="00A62B85">
        <w:trPr>
          <w:trHeight w:val="840"/>
        </w:trPr>
        <w:tc>
          <w:tcPr>
            <w:tcW w:w="1303" w:type="dxa"/>
          </w:tcPr>
          <w:p w14:paraId="6DD3E4FF" w14:textId="77777777" w:rsidR="00A62B85" w:rsidRPr="001D5E65" w:rsidRDefault="00A62B85" w:rsidP="00A62B85">
            <w:pPr>
              <w:jc w:val="both"/>
              <w:rPr>
                <w:rFonts w:ascii="Times New Roman" w:hAnsi="Times New Roman" w:cs="Times New Roman"/>
                <w:sz w:val="24"/>
              </w:rPr>
            </w:pPr>
            <w:r>
              <w:rPr>
                <w:rFonts w:ascii="Times New Roman" w:hAnsi="Times New Roman" w:cs="Times New Roman"/>
                <w:sz w:val="24"/>
              </w:rPr>
              <w:t>Titulaire :</w:t>
            </w:r>
          </w:p>
          <w:p w14:paraId="7504F435" w14:textId="77777777" w:rsidR="00A62B85" w:rsidRPr="001D5E65" w:rsidRDefault="00A62B85" w:rsidP="00A62B85">
            <w:pPr>
              <w:jc w:val="both"/>
              <w:rPr>
                <w:rFonts w:ascii="Times New Roman" w:hAnsi="Times New Roman" w:cs="Times New Roman"/>
                <w:sz w:val="24"/>
              </w:rPr>
            </w:pPr>
          </w:p>
          <w:p w14:paraId="5A1992E8" w14:textId="77777777" w:rsidR="00A62B85" w:rsidRDefault="00A62B85" w:rsidP="00A62B85">
            <w:pPr>
              <w:jc w:val="both"/>
              <w:rPr>
                <w:rFonts w:ascii="Times New Roman" w:hAnsi="Times New Roman" w:cs="Times New Roman"/>
                <w:sz w:val="24"/>
              </w:rPr>
            </w:pPr>
          </w:p>
          <w:p w14:paraId="1D5E1C02" w14:textId="2225BFA6" w:rsidR="00A62B85" w:rsidRPr="001D5E65" w:rsidRDefault="00A62B85" w:rsidP="00A62B85">
            <w:pPr>
              <w:jc w:val="both"/>
              <w:rPr>
                <w:rFonts w:ascii="Times New Roman" w:hAnsi="Times New Roman" w:cs="Times New Roman"/>
                <w:sz w:val="24"/>
              </w:rPr>
            </w:pPr>
            <w:r w:rsidRPr="001D5E65">
              <w:rPr>
                <w:rFonts w:ascii="Times New Roman" w:hAnsi="Times New Roman" w:cs="Times New Roman"/>
                <w:sz w:val="24"/>
              </w:rPr>
              <w:t>Sup</w:t>
            </w:r>
            <w:r>
              <w:rPr>
                <w:rFonts w:ascii="Times New Roman" w:hAnsi="Times New Roman" w:cs="Times New Roman"/>
                <w:sz w:val="24"/>
              </w:rPr>
              <w:t>p</w:t>
            </w:r>
            <w:r w:rsidRPr="001D5E65">
              <w:rPr>
                <w:rFonts w:ascii="Times New Roman" w:hAnsi="Times New Roman" w:cs="Times New Roman"/>
                <w:sz w:val="24"/>
              </w:rPr>
              <w:t>léant :</w:t>
            </w:r>
          </w:p>
        </w:tc>
        <w:tc>
          <w:tcPr>
            <w:tcW w:w="3380" w:type="dxa"/>
          </w:tcPr>
          <w:p w14:paraId="22455305" w14:textId="06BC0382" w:rsidR="00A62B85" w:rsidRPr="001D5E65" w:rsidRDefault="00A62B85" w:rsidP="00F84491">
            <w:pPr>
              <w:jc w:val="both"/>
              <w:rPr>
                <w:rFonts w:ascii="Times New Roman" w:hAnsi="Times New Roman" w:cs="Times New Roman"/>
                <w:sz w:val="24"/>
              </w:rPr>
            </w:pPr>
          </w:p>
        </w:tc>
        <w:tc>
          <w:tcPr>
            <w:tcW w:w="3408" w:type="dxa"/>
          </w:tcPr>
          <w:p w14:paraId="22455306" w14:textId="247A5D4A" w:rsidR="00A62B85" w:rsidRDefault="00A62B85" w:rsidP="00623124">
            <w:pPr>
              <w:jc w:val="both"/>
              <w:rPr>
                <w:rFonts w:ascii="Times New Roman" w:hAnsi="Times New Roman" w:cs="Times New Roman"/>
                <w:sz w:val="24"/>
              </w:rPr>
            </w:pPr>
          </w:p>
        </w:tc>
        <w:tc>
          <w:tcPr>
            <w:tcW w:w="2400" w:type="dxa"/>
          </w:tcPr>
          <w:p w14:paraId="22455307" w14:textId="77777777" w:rsidR="00A62B85" w:rsidRDefault="00A62B85" w:rsidP="00F84491">
            <w:pPr>
              <w:jc w:val="both"/>
              <w:rPr>
                <w:rFonts w:ascii="Times New Roman" w:hAnsi="Times New Roman" w:cs="Times New Roman"/>
                <w:sz w:val="24"/>
              </w:rPr>
            </w:pPr>
          </w:p>
        </w:tc>
      </w:tr>
      <w:tr w:rsidR="00A62B85" w14:paraId="2245530D" w14:textId="77777777" w:rsidTr="00A62B85">
        <w:trPr>
          <w:trHeight w:val="840"/>
        </w:trPr>
        <w:tc>
          <w:tcPr>
            <w:tcW w:w="1303" w:type="dxa"/>
          </w:tcPr>
          <w:p w14:paraId="1D361654" w14:textId="77777777" w:rsidR="00A62B85" w:rsidRPr="001D5E65" w:rsidRDefault="00A62B85" w:rsidP="00A62B85">
            <w:pPr>
              <w:jc w:val="both"/>
              <w:rPr>
                <w:rFonts w:ascii="Times New Roman" w:hAnsi="Times New Roman" w:cs="Times New Roman"/>
                <w:sz w:val="24"/>
              </w:rPr>
            </w:pPr>
            <w:r>
              <w:rPr>
                <w:rFonts w:ascii="Times New Roman" w:hAnsi="Times New Roman" w:cs="Times New Roman"/>
                <w:sz w:val="24"/>
              </w:rPr>
              <w:t>Titulaire :</w:t>
            </w:r>
          </w:p>
          <w:p w14:paraId="3F0351E2" w14:textId="77777777" w:rsidR="00A62B85" w:rsidRPr="001D5E65" w:rsidRDefault="00A62B85" w:rsidP="00A62B85">
            <w:pPr>
              <w:jc w:val="both"/>
              <w:rPr>
                <w:rFonts w:ascii="Times New Roman" w:hAnsi="Times New Roman" w:cs="Times New Roman"/>
                <w:sz w:val="24"/>
              </w:rPr>
            </w:pPr>
          </w:p>
          <w:p w14:paraId="7D691BDF" w14:textId="77777777" w:rsidR="00A62B85" w:rsidRDefault="00A62B85" w:rsidP="00A62B85">
            <w:pPr>
              <w:jc w:val="both"/>
              <w:rPr>
                <w:rFonts w:ascii="Times New Roman" w:hAnsi="Times New Roman" w:cs="Times New Roman"/>
                <w:sz w:val="24"/>
              </w:rPr>
            </w:pPr>
          </w:p>
          <w:p w14:paraId="3DCC590C" w14:textId="77777777" w:rsidR="00A62B85" w:rsidRDefault="00A62B85" w:rsidP="00A62B85">
            <w:pPr>
              <w:jc w:val="both"/>
              <w:rPr>
                <w:rFonts w:ascii="Times New Roman" w:hAnsi="Times New Roman" w:cs="Times New Roman"/>
                <w:sz w:val="24"/>
              </w:rPr>
            </w:pPr>
          </w:p>
          <w:p w14:paraId="4EB60683" w14:textId="445F32DF" w:rsidR="00A62B85" w:rsidRPr="001D5E65" w:rsidRDefault="00A62B85" w:rsidP="00A62B85">
            <w:pPr>
              <w:jc w:val="both"/>
              <w:rPr>
                <w:rFonts w:ascii="Times New Roman" w:hAnsi="Times New Roman" w:cs="Times New Roman"/>
                <w:sz w:val="24"/>
              </w:rPr>
            </w:pPr>
            <w:r w:rsidRPr="001D5E65">
              <w:rPr>
                <w:rFonts w:ascii="Times New Roman" w:hAnsi="Times New Roman" w:cs="Times New Roman"/>
                <w:sz w:val="24"/>
              </w:rPr>
              <w:t>Sup</w:t>
            </w:r>
            <w:r>
              <w:rPr>
                <w:rFonts w:ascii="Times New Roman" w:hAnsi="Times New Roman" w:cs="Times New Roman"/>
                <w:sz w:val="24"/>
              </w:rPr>
              <w:t>p</w:t>
            </w:r>
            <w:r w:rsidRPr="001D5E65">
              <w:rPr>
                <w:rFonts w:ascii="Times New Roman" w:hAnsi="Times New Roman" w:cs="Times New Roman"/>
                <w:sz w:val="24"/>
              </w:rPr>
              <w:t>léant :</w:t>
            </w:r>
          </w:p>
        </w:tc>
        <w:tc>
          <w:tcPr>
            <w:tcW w:w="3380" w:type="dxa"/>
          </w:tcPr>
          <w:p w14:paraId="2245530A" w14:textId="59D7ECA5" w:rsidR="00A62B85" w:rsidRPr="00720FE9" w:rsidRDefault="00A62B85" w:rsidP="00A62B85">
            <w:pPr>
              <w:jc w:val="both"/>
              <w:rPr>
                <w:rFonts w:ascii="Times New Roman" w:hAnsi="Times New Roman" w:cs="Times New Roman"/>
                <w:i/>
                <w:sz w:val="24"/>
              </w:rPr>
            </w:pPr>
          </w:p>
        </w:tc>
        <w:tc>
          <w:tcPr>
            <w:tcW w:w="3408" w:type="dxa"/>
          </w:tcPr>
          <w:p w14:paraId="2245530B" w14:textId="7490B00D" w:rsidR="00A04B0C" w:rsidRDefault="00A04B0C" w:rsidP="00F84491">
            <w:pPr>
              <w:jc w:val="both"/>
              <w:rPr>
                <w:rFonts w:ascii="Times New Roman" w:hAnsi="Times New Roman" w:cs="Times New Roman"/>
                <w:sz w:val="24"/>
              </w:rPr>
            </w:pPr>
          </w:p>
        </w:tc>
        <w:tc>
          <w:tcPr>
            <w:tcW w:w="2400" w:type="dxa"/>
          </w:tcPr>
          <w:p w14:paraId="2245530C" w14:textId="77777777" w:rsidR="00A62B85" w:rsidRDefault="00A62B85" w:rsidP="00F84491">
            <w:pPr>
              <w:jc w:val="both"/>
              <w:rPr>
                <w:rFonts w:ascii="Times New Roman" w:hAnsi="Times New Roman" w:cs="Times New Roman"/>
                <w:sz w:val="24"/>
              </w:rPr>
            </w:pPr>
          </w:p>
        </w:tc>
      </w:tr>
    </w:tbl>
    <w:p w14:paraId="22455318" w14:textId="77777777" w:rsidR="004C3B10" w:rsidRDefault="004C3B10" w:rsidP="004C3B10">
      <w:pPr>
        <w:rPr>
          <w:rFonts w:ascii="Times New Roman" w:hAnsi="Times New Roman" w:cs="Times New Roman"/>
          <w:i/>
          <w:sz w:val="24"/>
        </w:rPr>
      </w:pPr>
    </w:p>
    <w:p w14:paraId="64A6A3D7" w14:textId="77777777" w:rsidR="00BC4557" w:rsidRDefault="00BC4557" w:rsidP="004C3B10">
      <w:pPr>
        <w:rPr>
          <w:rFonts w:ascii="Times New Roman" w:hAnsi="Times New Roman" w:cs="Times New Roman"/>
          <w:i/>
          <w:sz w:val="24"/>
        </w:rPr>
      </w:pPr>
    </w:p>
    <w:p w14:paraId="2245531B" w14:textId="77777777" w:rsidR="004C3B10" w:rsidRDefault="004C3B10" w:rsidP="00A62B85">
      <w:pPr>
        <w:rPr>
          <w:rFonts w:ascii="Times New Roman" w:hAnsi="Times New Roman" w:cs="Times New Roman"/>
          <w:b/>
          <w:caps/>
          <w:sz w:val="24"/>
          <w:u w:val="single"/>
        </w:rPr>
      </w:pPr>
    </w:p>
    <w:p w14:paraId="6C7045E3" w14:textId="77777777" w:rsidR="00752E18" w:rsidRDefault="00752E18">
      <w:pPr>
        <w:rPr>
          <w:rFonts w:ascii="Times New Roman" w:hAnsi="Times New Roman" w:cs="Times New Roman"/>
          <w:b/>
          <w:caps/>
          <w:sz w:val="24"/>
          <w:u w:val="single"/>
        </w:rPr>
      </w:pPr>
      <w:r>
        <w:rPr>
          <w:rFonts w:ascii="Times New Roman" w:hAnsi="Times New Roman" w:cs="Times New Roman"/>
          <w:b/>
          <w:caps/>
          <w:sz w:val="24"/>
          <w:u w:val="single"/>
        </w:rPr>
        <w:br w:type="page"/>
      </w:r>
    </w:p>
    <w:p w14:paraId="2245531C" w14:textId="6C7555FA" w:rsidR="007B01C9" w:rsidRPr="00A62B85" w:rsidRDefault="00EB6559" w:rsidP="00ED2A37">
      <w:pPr>
        <w:jc w:val="center"/>
        <w:rPr>
          <w:rFonts w:ascii="Times New Roman" w:hAnsi="Times New Roman" w:cs="Times New Roman"/>
          <w:caps/>
          <w:sz w:val="24"/>
        </w:rPr>
      </w:pPr>
      <w:r w:rsidRPr="00A62B85">
        <w:rPr>
          <w:rFonts w:ascii="Times New Roman" w:hAnsi="Times New Roman" w:cs="Times New Roman"/>
          <w:b/>
          <w:caps/>
          <w:sz w:val="24"/>
          <w:u w:val="single"/>
        </w:rPr>
        <w:t xml:space="preserve">ANNEXE </w:t>
      </w:r>
      <w:r w:rsidR="000A4084" w:rsidRPr="00A62B85">
        <w:rPr>
          <w:rFonts w:ascii="Times New Roman" w:hAnsi="Times New Roman" w:cs="Times New Roman"/>
          <w:b/>
          <w:caps/>
          <w:sz w:val="24"/>
          <w:u w:val="single"/>
        </w:rPr>
        <w:t>2</w:t>
      </w:r>
      <w:r w:rsidRPr="00A62B85">
        <w:rPr>
          <w:rFonts w:ascii="Times New Roman" w:hAnsi="Times New Roman" w:cs="Times New Roman"/>
          <w:b/>
          <w:caps/>
          <w:sz w:val="24"/>
        </w:rPr>
        <w:t xml:space="preserve"> : </w:t>
      </w:r>
      <w:r w:rsidRPr="00A62B85">
        <w:rPr>
          <w:rFonts w:ascii="Times New Roman" w:hAnsi="Times New Roman" w:cs="Times New Roman"/>
          <w:caps/>
          <w:sz w:val="24"/>
        </w:rPr>
        <w:t>Composition du comité technique</w:t>
      </w:r>
      <w:r w:rsidR="004C3B10" w:rsidRPr="00A62B85">
        <w:rPr>
          <w:rFonts w:ascii="Times New Roman" w:hAnsi="Times New Roman" w:cs="Times New Roman"/>
          <w:caps/>
          <w:sz w:val="24"/>
        </w:rPr>
        <w:t xml:space="preserve"> DU GROUPEMENT</w:t>
      </w:r>
    </w:p>
    <w:p w14:paraId="2245531D" w14:textId="77777777" w:rsidR="00123D32" w:rsidRPr="00A62B85" w:rsidRDefault="00123D32" w:rsidP="00ED2A37">
      <w:pPr>
        <w:jc w:val="center"/>
        <w:rPr>
          <w:rFonts w:ascii="Times New Roman" w:hAnsi="Times New Roman" w:cs="Times New Roman"/>
          <w:caps/>
          <w:sz w:val="24"/>
        </w:rPr>
      </w:pPr>
    </w:p>
    <w:p w14:paraId="2245531E" w14:textId="77777777" w:rsidR="005B60A4" w:rsidRPr="00A62B85" w:rsidRDefault="00123D32" w:rsidP="00ED2A37">
      <w:pPr>
        <w:jc w:val="center"/>
        <w:rPr>
          <w:rFonts w:ascii="Times New Roman" w:hAnsi="Times New Roman" w:cs="Times New Roman"/>
          <w:caps/>
          <w:sz w:val="24"/>
        </w:rPr>
      </w:pPr>
      <w:r w:rsidRPr="00A62B85">
        <w:rPr>
          <w:rFonts w:ascii="Times New Roman" w:hAnsi="Times New Roman" w:cs="Times New Roman"/>
          <w:caps/>
          <w:sz w:val="24"/>
        </w:rPr>
        <w:t>Marché n° ……………………. :</w:t>
      </w:r>
    </w:p>
    <w:p w14:paraId="2245531F" w14:textId="77777777" w:rsidR="00123D32" w:rsidRPr="00ED2A37" w:rsidRDefault="00123D32" w:rsidP="00ED2A37">
      <w:pPr>
        <w:jc w:val="center"/>
        <w:rPr>
          <w:rFonts w:ascii="Times New Roman" w:hAnsi="Times New Roman" w:cs="Times New Roman"/>
          <w:i/>
          <w:caps/>
          <w:sz w:val="24"/>
        </w:rPr>
      </w:pPr>
      <w:r w:rsidRPr="00A62B85">
        <w:rPr>
          <w:rFonts w:ascii="Times New Roman" w:hAnsi="Times New Roman" w:cs="Times New Roman"/>
          <w:caps/>
          <w:sz w:val="24"/>
        </w:rPr>
        <w:t xml:space="preserve"> </w:t>
      </w:r>
      <w:r w:rsidRPr="00A62B85">
        <w:rPr>
          <w:rFonts w:ascii="Times New Roman" w:hAnsi="Times New Roman" w:cs="Times New Roman"/>
          <w:i/>
          <w:caps/>
          <w:sz w:val="24"/>
        </w:rPr>
        <w:t>« </w:t>
      </w:r>
      <w:r w:rsidR="005B60A4" w:rsidRPr="00A62B85">
        <w:rPr>
          <w:rFonts w:ascii="Times New Roman" w:hAnsi="Times New Roman" w:cs="Times New Roman"/>
          <w:i/>
          <w:caps/>
          <w:sz w:val="24"/>
        </w:rPr>
        <w:t>….</w:t>
      </w:r>
      <w:r w:rsidRPr="00A62B85">
        <w:rPr>
          <w:rFonts w:ascii="Times New Roman" w:hAnsi="Times New Roman" w:cs="Times New Roman"/>
          <w:i/>
          <w:caps/>
          <w:sz w:val="24"/>
        </w:rPr>
        <w:t>Titre </w:t>
      </w:r>
      <w:r w:rsidR="005B60A4" w:rsidRPr="00A62B85">
        <w:rPr>
          <w:rFonts w:ascii="Times New Roman" w:hAnsi="Times New Roman" w:cs="Times New Roman"/>
          <w:i/>
          <w:caps/>
          <w:sz w:val="24"/>
        </w:rPr>
        <w:t>DU MARCHE …..</w:t>
      </w:r>
      <w:r w:rsidRPr="00A62B85">
        <w:rPr>
          <w:rFonts w:ascii="Times New Roman" w:hAnsi="Times New Roman" w:cs="Times New Roman"/>
          <w:i/>
          <w:caps/>
          <w:sz w:val="24"/>
        </w:rPr>
        <w:t>»</w:t>
      </w:r>
    </w:p>
    <w:p w14:paraId="22455320" w14:textId="77777777" w:rsidR="007B01C9" w:rsidRDefault="007B01C9" w:rsidP="002505FD">
      <w:pPr>
        <w:rPr>
          <w:rFonts w:ascii="Times New Roman" w:hAnsi="Times New Roman" w:cs="Times New Roman"/>
          <w:i/>
          <w:sz w:val="24"/>
        </w:rPr>
      </w:pPr>
    </w:p>
    <w:tbl>
      <w:tblPr>
        <w:tblStyle w:val="Grilledutableau"/>
        <w:tblW w:w="9924" w:type="dxa"/>
        <w:tblInd w:w="-318" w:type="dxa"/>
        <w:tblLook w:val="04A0" w:firstRow="1" w:lastRow="0" w:firstColumn="1" w:lastColumn="0" w:noHBand="0" w:noVBand="1"/>
      </w:tblPr>
      <w:tblGrid>
        <w:gridCol w:w="3388"/>
        <w:gridCol w:w="3417"/>
        <w:gridCol w:w="3119"/>
      </w:tblGrid>
      <w:tr w:rsidR="00ED2A37" w14:paraId="22455328" w14:textId="77777777" w:rsidTr="00C14AA0">
        <w:tc>
          <w:tcPr>
            <w:tcW w:w="3388" w:type="dxa"/>
          </w:tcPr>
          <w:p w14:paraId="22455321" w14:textId="77777777" w:rsidR="00C14AA0" w:rsidRDefault="00C14AA0" w:rsidP="005B60A4">
            <w:pPr>
              <w:jc w:val="center"/>
              <w:rPr>
                <w:rFonts w:ascii="Times New Roman" w:hAnsi="Times New Roman" w:cs="Times New Roman"/>
                <w:b/>
                <w:sz w:val="24"/>
              </w:rPr>
            </w:pPr>
          </w:p>
          <w:p w14:paraId="22455322" w14:textId="77777777" w:rsidR="00ED2A37" w:rsidRDefault="00ED2A37" w:rsidP="005B60A4">
            <w:pPr>
              <w:jc w:val="center"/>
              <w:rPr>
                <w:rFonts w:ascii="Times New Roman" w:hAnsi="Times New Roman" w:cs="Times New Roman"/>
                <w:b/>
                <w:sz w:val="24"/>
              </w:rPr>
            </w:pPr>
            <w:r w:rsidRPr="00234F27">
              <w:rPr>
                <w:rFonts w:ascii="Times New Roman" w:hAnsi="Times New Roman" w:cs="Times New Roman"/>
                <w:b/>
                <w:sz w:val="24"/>
              </w:rPr>
              <w:t>Qualité</w:t>
            </w:r>
          </w:p>
          <w:p w14:paraId="22455323" w14:textId="77777777" w:rsidR="00C14AA0" w:rsidRPr="00234F27" w:rsidRDefault="00C14AA0" w:rsidP="005B60A4">
            <w:pPr>
              <w:jc w:val="center"/>
              <w:rPr>
                <w:rFonts w:ascii="Times New Roman" w:hAnsi="Times New Roman" w:cs="Times New Roman"/>
                <w:b/>
                <w:sz w:val="24"/>
              </w:rPr>
            </w:pPr>
          </w:p>
        </w:tc>
        <w:tc>
          <w:tcPr>
            <w:tcW w:w="3417" w:type="dxa"/>
          </w:tcPr>
          <w:p w14:paraId="22455324" w14:textId="77777777" w:rsidR="00C14AA0" w:rsidRDefault="00C14AA0" w:rsidP="005B60A4">
            <w:pPr>
              <w:jc w:val="center"/>
              <w:rPr>
                <w:rFonts w:ascii="Times New Roman" w:hAnsi="Times New Roman" w:cs="Times New Roman"/>
                <w:b/>
                <w:sz w:val="24"/>
              </w:rPr>
            </w:pPr>
          </w:p>
          <w:p w14:paraId="22455325" w14:textId="77777777" w:rsidR="00ED2A37" w:rsidRPr="00234F27" w:rsidRDefault="00ED2A37" w:rsidP="005B60A4">
            <w:pPr>
              <w:jc w:val="center"/>
              <w:rPr>
                <w:rFonts w:ascii="Times New Roman" w:hAnsi="Times New Roman" w:cs="Times New Roman"/>
                <w:b/>
                <w:sz w:val="24"/>
              </w:rPr>
            </w:pPr>
            <w:r w:rsidRPr="00234F27">
              <w:rPr>
                <w:rFonts w:ascii="Times New Roman" w:hAnsi="Times New Roman" w:cs="Times New Roman"/>
                <w:b/>
                <w:sz w:val="24"/>
              </w:rPr>
              <w:t>Noms</w:t>
            </w:r>
          </w:p>
        </w:tc>
        <w:tc>
          <w:tcPr>
            <w:tcW w:w="3119" w:type="dxa"/>
          </w:tcPr>
          <w:p w14:paraId="22455326" w14:textId="77777777" w:rsidR="00C14AA0" w:rsidRDefault="00C14AA0" w:rsidP="005B60A4">
            <w:pPr>
              <w:jc w:val="center"/>
              <w:rPr>
                <w:rFonts w:ascii="Times New Roman" w:hAnsi="Times New Roman" w:cs="Times New Roman"/>
                <w:b/>
                <w:sz w:val="24"/>
              </w:rPr>
            </w:pPr>
          </w:p>
          <w:p w14:paraId="22455327" w14:textId="7A60144F" w:rsidR="00ED2A37" w:rsidRPr="00234F27" w:rsidRDefault="00752E18" w:rsidP="005B60A4">
            <w:pPr>
              <w:jc w:val="center"/>
              <w:rPr>
                <w:rFonts w:ascii="Times New Roman" w:hAnsi="Times New Roman" w:cs="Times New Roman"/>
                <w:b/>
                <w:sz w:val="24"/>
              </w:rPr>
            </w:pPr>
            <w:r>
              <w:rPr>
                <w:rFonts w:ascii="Times New Roman" w:hAnsi="Times New Roman" w:cs="Times New Roman"/>
                <w:b/>
                <w:sz w:val="24"/>
              </w:rPr>
              <w:t>Etablissements</w:t>
            </w:r>
          </w:p>
        </w:tc>
      </w:tr>
      <w:tr w:rsidR="00ED2A37" w14:paraId="2245532D" w14:textId="77777777" w:rsidTr="00C14AA0">
        <w:trPr>
          <w:trHeight w:val="392"/>
        </w:trPr>
        <w:tc>
          <w:tcPr>
            <w:tcW w:w="3388" w:type="dxa"/>
          </w:tcPr>
          <w:p w14:paraId="22455329" w14:textId="77777777" w:rsidR="00ED2A37" w:rsidRDefault="00D44141" w:rsidP="005B60A4">
            <w:pPr>
              <w:jc w:val="both"/>
              <w:rPr>
                <w:rFonts w:ascii="Times New Roman" w:hAnsi="Times New Roman" w:cs="Times New Roman"/>
                <w:sz w:val="24"/>
              </w:rPr>
            </w:pPr>
            <w:r>
              <w:rPr>
                <w:rFonts w:ascii="Times New Roman" w:hAnsi="Times New Roman" w:cs="Times New Roman"/>
                <w:sz w:val="24"/>
              </w:rPr>
              <w:t>Le coordonnateur</w:t>
            </w:r>
          </w:p>
        </w:tc>
        <w:tc>
          <w:tcPr>
            <w:tcW w:w="3417" w:type="dxa"/>
          </w:tcPr>
          <w:p w14:paraId="2245532A" w14:textId="77777777" w:rsidR="00ED2A37" w:rsidRDefault="008B69FE" w:rsidP="008B69FE">
            <w:pPr>
              <w:jc w:val="both"/>
              <w:rPr>
                <w:rFonts w:ascii="Times New Roman" w:hAnsi="Times New Roman" w:cs="Times New Roman"/>
                <w:sz w:val="24"/>
              </w:rPr>
            </w:pPr>
            <w:r>
              <w:rPr>
                <w:rFonts w:ascii="Times New Roman" w:hAnsi="Times New Roman" w:cs="Times New Roman"/>
                <w:sz w:val="24"/>
              </w:rPr>
              <w:t xml:space="preserve">Madame, </w:t>
            </w:r>
            <w:r w:rsidR="00ED2A37">
              <w:rPr>
                <w:rFonts w:ascii="Times New Roman" w:hAnsi="Times New Roman" w:cs="Times New Roman"/>
                <w:sz w:val="24"/>
              </w:rPr>
              <w:t xml:space="preserve">Monsieur, </w:t>
            </w:r>
          </w:p>
        </w:tc>
        <w:tc>
          <w:tcPr>
            <w:tcW w:w="3119" w:type="dxa"/>
          </w:tcPr>
          <w:p w14:paraId="2245532C" w14:textId="77777777" w:rsidR="00F757AD" w:rsidRPr="005B60A4" w:rsidRDefault="00F757AD" w:rsidP="00F757AD">
            <w:pPr>
              <w:jc w:val="both"/>
              <w:rPr>
                <w:rFonts w:ascii="Times New Roman" w:hAnsi="Times New Roman" w:cs="Times New Roman"/>
                <w:sz w:val="24"/>
              </w:rPr>
            </w:pPr>
          </w:p>
        </w:tc>
      </w:tr>
      <w:tr w:rsidR="00ED2A37" w14:paraId="22455332" w14:textId="77777777" w:rsidTr="00C14AA0">
        <w:trPr>
          <w:trHeight w:val="413"/>
        </w:trPr>
        <w:tc>
          <w:tcPr>
            <w:tcW w:w="3388" w:type="dxa"/>
          </w:tcPr>
          <w:p w14:paraId="2245532E" w14:textId="77777777" w:rsidR="00ED2A37" w:rsidRDefault="00ED2A37" w:rsidP="005B60A4">
            <w:pPr>
              <w:jc w:val="both"/>
              <w:rPr>
                <w:rFonts w:ascii="Times New Roman" w:hAnsi="Times New Roman" w:cs="Times New Roman"/>
                <w:sz w:val="24"/>
              </w:rPr>
            </w:pPr>
            <w:r>
              <w:rPr>
                <w:rFonts w:ascii="Times New Roman" w:hAnsi="Times New Roman" w:cs="Times New Roman"/>
                <w:sz w:val="24"/>
              </w:rPr>
              <w:t>Référent achats n°1</w:t>
            </w:r>
          </w:p>
        </w:tc>
        <w:tc>
          <w:tcPr>
            <w:tcW w:w="3417" w:type="dxa"/>
          </w:tcPr>
          <w:p w14:paraId="3B74806F" w14:textId="77777777" w:rsidR="00ED2A37" w:rsidRDefault="008B69FE" w:rsidP="005B60A4">
            <w:pPr>
              <w:jc w:val="both"/>
              <w:rPr>
                <w:rFonts w:ascii="Times New Roman" w:hAnsi="Times New Roman" w:cs="Times New Roman"/>
                <w:sz w:val="24"/>
              </w:rPr>
            </w:pPr>
            <w:r>
              <w:rPr>
                <w:rFonts w:ascii="Times New Roman" w:hAnsi="Times New Roman" w:cs="Times New Roman"/>
                <w:sz w:val="24"/>
              </w:rPr>
              <w:t>Madame, Monsieur,</w:t>
            </w:r>
          </w:p>
          <w:p w14:paraId="7F700081" w14:textId="77777777" w:rsidR="00720FE9" w:rsidRDefault="00720FE9" w:rsidP="005B60A4">
            <w:pPr>
              <w:jc w:val="both"/>
              <w:rPr>
                <w:rFonts w:ascii="Times New Roman" w:hAnsi="Times New Roman" w:cs="Times New Roman"/>
                <w:sz w:val="24"/>
              </w:rPr>
            </w:pPr>
          </w:p>
          <w:p w14:paraId="2245532F" w14:textId="77777777" w:rsidR="00720FE9" w:rsidRDefault="00720FE9" w:rsidP="005B60A4">
            <w:pPr>
              <w:jc w:val="both"/>
              <w:rPr>
                <w:rFonts w:ascii="Times New Roman" w:hAnsi="Times New Roman" w:cs="Times New Roman"/>
                <w:sz w:val="24"/>
              </w:rPr>
            </w:pPr>
          </w:p>
        </w:tc>
        <w:tc>
          <w:tcPr>
            <w:tcW w:w="3119" w:type="dxa"/>
          </w:tcPr>
          <w:p w14:paraId="22455331" w14:textId="77777777" w:rsidR="00872BA4" w:rsidRDefault="00872BA4" w:rsidP="005B60A4">
            <w:pPr>
              <w:jc w:val="both"/>
              <w:rPr>
                <w:rFonts w:ascii="Times New Roman" w:hAnsi="Times New Roman" w:cs="Times New Roman"/>
                <w:sz w:val="24"/>
              </w:rPr>
            </w:pPr>
          </w:p>
        </w:tc>
      </w:tr>
      <w:tr w:rsidR="00ED2A37" w14:paraId="22455336" w14:textId="77777777" w:rsidTr="000E48ED">
        <w:trPr>
          <w:trHeight w:val="830"/>
        </w:trPr>
        <w:tc>
          <w:tcPr>
            <w:tcW w:w="3388" w:type="dxa"/>
          </w:tcPr>
          <w:p w14:paraId="22455333" w14:textId="77777777" w:rsidR="00ED2A37" w:rsidRDefault="00ED2A37" w:rsidP="005B60A4">
            <w:pPr>
              <w:jc w:val="both"/>
              <w:rPr>
                <w:rFonts w:ascii="Times New Roman" w:hAnsi="Times New Roman" w:cs="Times New Roman"/>
                <w:sz w:val="24"/>
              </w:rPr>
            </w:pPr>
            <w:r>
              <w:rPr>
                <w:rFonts w:ascii="Times New Roman" w:hAnsi="Times New Roman" w:cs="Times New Roman"/>
                <w:sz w:val="24"/>
              </w:rPr>
              <w:t>Référent achats n°</w:t>
            </w:r>
            <w:r w:rsidRPr="003351CA">
              <w:rPr>
                <w:rFonts w:ascii="Times New Roman" w:hAnsi="Times New Roman" w:cs="Times New Roman"/>
                <w:sz w:val="24"/>
              </w:rPr>
              <w:t>2</w:t>
            </w:r>
            <w:r w:rsidRPr="003351CA">
              <w:rPr>
                <w:rFonts w:ascii="Times New Roman" w:hAnsi="Times New Roman" w:cs="Times New Roman"/>
                <w:i/>
                <w:sz w:val="24"/>
              </w:rPr>
              <w:t xml:space="preserve"> (s’il y a lieu)</w:t>
            </w:r>
            <w:r>
              <w:rPr>
                <w:rFonts w:ascii="Times New Roman" w:hAnsi="Times New Roman" w:cs="Times New Roman"/>
                <w:sz w:val="24"/>
              </w:rPr>
              <w:t xml:space="preserve"> </w:t>
            </w:r>
          </w:p>
        </w:tc>
        <w:tc>
          <w:tcPr>
            <w:tcW w:w="3417" w:type="dxa"/>
          </w:tcPr>
          <w:p w14:paraId="22455334" w14:textId="77777777" w:rsidR="00ED2A37" w:rsidRDefault="008B69FE" w:rsidP="005B60A4">
            <w:pPr>
              <w:jc w:val="both"/>
              <w:rPr>
                <w:rFonts w:ascii="Times New Roman" w:hAnsi="Times New Roman" w:cs="Times New Roman"/>
                <w:sz w:val="24"/>
              </w:rPr>
            </w:pPr>
            <w:r>
              <w:rPr>
                <w:rFonts w:ascii="Times New Roman" w:hAnsi="Times New Roman" w:cs="Times New Roman"/>
                <w:sz w:val="24"/>
              </w:rPr>
              <w:t>Madame, Monsieur,</w:t>
            </w:r>
          </w:p>
        </w:tc>
        <w:tc>
          <w:tcPr>
            <w:tcW w:w="3119" w:type="dxa"/>
          </w:tcPr>
          <w:p w14:paraId="22455335" w14:textId="77777777" w:rsidR="00ED2A37" w:rsidRDefault="00ED2A37" w:rsidP="005B60A4">
            <w:pPr>
              <w:jc w:val="both"/>
              <w:rPr>
                <w:rFonts w:ascii="Times New Roman" w:hAnsi="Times New Roman" w:cs="Times New Roman"/>
                <w:sz w:val="24"/>
              </w:rPr>
            </w:pPr>
          </w:p>
        </w:tc>
      </w:tr>
      <w:tr w:rsidR="00ED2A37" w14:paraId="22455342" w14:textId="77777777" w:rsidTr="000E48ED">
        <w:trPr>
          <w:trHeight w:val="549"/>
        </w:trPr>
        <w:tc>
          <w:tcPr>
            <w:tcW w:w="3388" w:type="dxa"/>
          </w:tcPr>
          <w:p w14:paraId="2245533F" w14:textId="77777777" w:rsidR="00ED2A37" w:rsidRDefault="00ED2A37" w:rsidP="005B60A4">
            <w:pPr>
              <w:jc w:val="both"/>
              <w:rPr>
                <w:rFonts w:ascii="Times New Roman" w:hAnsi="Times New Roman" w:cs="Times New Roman"/>
                <w:sz w:val="24"/>
              </w:rPr>
            </w:pPr>
            <w:r>
              <w:rPr>
                <w:rFonts w:ascii="Times New Roman" w:hAnsi="Times New Roman" w:cs="Times New Roman"/>
                <w:sz w:val="24"/>
              </w:rPr>
              <w:t>Référent technique n°1</w:t>
            </w:r>
          </w:p>
        </w:tc>
        <w:tc>
          <w:tcPr>
            <w:tcW w:w="3417" w:type="dxa"/>
          </w:tcPr>
          <w:p w14:paraId="06D0616F" w14:textId="77777777" w:rsidR="00ED2A37" w:rsidRDefault="008B69FE" w:rsidP="008B69FE">
            <w:pPr>
              <w:jc w:val="both"/>
              <w:rPr>
                <w:rFonts w:ascii="Times New Roman" w:hAnsi="Times New Roman" w:cs="Times New Roman"/>
                <w:sz w:val="24"/>
              </w:rPr>
            </w:pPr>
            <w:r>
              <w:rPr>
                <w:rFonts w:ascii="Times New Roman" w:hAnsi="Times New Roman" w:cs="Times New Roman"/>
                <w:sz w:val="24"/>
              </w:rPr>
              <w:t xml:space="preserve">Madame, Monsieur, </w:t>
            </w:r>
          </w:p>
          <w:p w14:paraId="509F2131" w14:textId="77777777" w:rsidR="00720FE9" w:rsidRDefault="00720FE9" w:rsidP="008B69FE">
            <w:pPr>
              <w:jc w:val="both"/>
              <w:rPr>
                <w:rFonts w:ascii="Times New Roman" w:hAnsi="Times New Roman" w:cs="Times New Roman"/>
                <w:sz w:val="24"/>
              </w:rPr>
            </w:pPr>
          </w:p>
          <w:p w14:paraId="22455340" w14:textId="77777777" w:rsidR="00844F6A" w:rsidRDefault="00844F6A" w:rsidP="008B69FE">
            <w:pPr>
              <w:jc w:val="both"/>
              <w:rPr>
                <w:rFonts w:ascii="Times New Roman" w:hAnsi="Times New Roman" w:cs="Times New Roman"/>
                <w:sz w:val="24"/>
              </w:rPr>
            </w:pPr>
          </w:p>
        </w:tc>
        <w:tc>
          <w:tcPr>
            <w:tcW w:w="3119" w:type="dxa"/>
          </w:tcPr>
          <w:p w14:paraId="22455341" w14:textId="77777777" w:rsidR="00ED2A37" w:rsidRDefault="00ED2A37" w:rsidP="005B60A4">
            <w:pPr>
              <w:jc w:val="both"/>
              <w:rPr>
                <w:rFonts w:ascii="Times New Roman" w:hAnsi="Times New Roman" w:cs="Times New Roman"/>
                <w:sz w:val="24"/>
              </w:rPr>
            </w:pPr>
          </w:p>
        </w:tc>
      </w:tr>
      <w:tr w:rsidR="00ED2A37" w14:paraId="22455346" w14:textId="77777777" w:rsidTr="000E48ED">
        <w:trPr>
          <w:trHeight w:val="840"/>
        </w:trPr>
        <w:tc>
          <w:tcPr>
            <w:tcW w:w="3388" w:type="dxa"/>
          </w:tcPr>
          <w:p w14:paraId="22455343" w14:textId="77777777" w:rsidR="00ED2A37" w:rsidRDefault="00ED2A37" w:rsidP="005B60A4">
            <w:pPr>
              <w:jc w:val="both"/>
              <w:rPr>
                <w:rFonts w:ascii="Times New Roman" w:hAnsi="Times New Roman" w:cs="Times New Roman"/>
                <w:sz w:val="24"/>
              </w:rPr>
            </w:pPr>
            <w:r>
              <w:rPr>
                <w:rFonts w:ascii="Times New Roman" w:hAnsi="Times New Roman" w:cs="Times New Roman"/>
                <w:sz w:val="24"/>
              </w:rPr>
              <w:t xml:space="preserve">Référent technique n°2 </w:t>
            </w:r>
            <w:r w:rsidRPr="003351CA">
              <w:rPr>
                <w:rFonts w:ascii="Times New Roman" w:hAnsi="Times New Roman" w:cs="Times New Roman"/>
                <w:i/>
                <w:sz w:val="24"/>
              </w:rPr>
              <w:t>(s’il y a lieu)</w:t>
            </w:r>
          </w:p>
        </w:tc>
        <w:tc>
          <w:tcPr>
            <w:tcW w:w="3417" w:type="dxa"/>
          </w:tcPr>
          <w:p w14:paraId="22455344" w14:textId="77777777" w:rsidR="00ED2A37" w:rsidRDefault="008B69FE" w:rsidP="008B69FE">
            <w:pPr>
              <w:jc w:val="both"/>
              <w:rPr>
                <w:rFonts w:ascii="Times New Roman" w:hAnsi="Times New Roman" w:cs="Times New Roman"/>
                <w:sz w:val="24"/>
              </w:rPr>
            </w:pPr>
            <w:r>
              <w:rPr>
                <w:rFonts w:ascii="Times New Roman" w:hAnsi="Times New Roman" w:cs="Times New Roman"/>
                <w:sz w:val="24"/>
              </w:rPr>
              <w:t xml:space="preserve">Madame, Monsieur, </w:t>
            </w:r>
          </w:p>
        </w:tc>
        <w:tc>
          <w:tcPr>
            <w:tcW w:w="3119" w:type="dxa"/>
          </w:tcPr>
          <w:p w14:paraId="22455345" w14:textId="77777777" w:rsidR="00ED2A37" w:rsidRDefault="00ED2A37" w:rsidP="005B60A4">
            <w:pPr>
              <w:jc w:val="both"/>
              <w:rPr>
                <w:rFonts w:ascii="Times New Roman" w:hAnsi="Times New Roman" w:cs="Times New Roman"/>
                <w:sz w:val="24"/>
              </w:rPr>
            </w:pPr>
          </w:p>
        </w:tc>
      </w:tr>
    </w:tbl>
    <w:p w14:paraId="22455347" w14:textId="77777777" w:rsidR="007B01C9" w:rsidRDefault="007B01C9" w:rsidP="002505FD">
      <w:pPr>
        <w:rPr>
          <w:rFonts w:ascii="Times New Roman" w:hAnsi="Times New Roman" w:cs="Times New Roman"/>
          <w:i/>
          <w:sz w:val="24"/>
        </w:rPr>
      </w:pPr>
    </w:p>
    <w:p w14:paraId="22455348" w14:textId="77777777" w:rsidR="007B01C9" w:rsidRDefault="007B01C9" w:rsidP="002505FD">
      <w:pPr>
        <w:rPr>
          <w:rFonts w:ascii="Times New Roman" w:hAnsi="Times New Roman" w:cs="Times New Roman"/>
          <w:i/>
          <w:sz w:val="24"/>
        </w:rPr>
      </w:pPr>
    </w:p>
    <w:p w14:paraId="22455349" w14:textId="77777777" w:rsidR="007B01C9" w:rsidRDefault="007B01C9" w:rsidP="002505FD">
      <w:pPr>
        <w:rPr>
          <w:rFonts w:ascii="Times New Roman" w:hAnsi="Times New Roman" w:cs="Times New Roman"/>
          <w:i/>
          <w:sz w:val="24"/>
        </w:rPr>
      </w:pPr>
    </w:p>
    <w:p w14:paraId="2245534A" w14:textId="77777777" w:rsidR="005B60A4" w:rsidRDefault="005B60A4" w:rsidP="002505FD">
      <w:pPr>
        <w:rPr>
          <w:rFonts w:ascii="Times New Roman" w:hAnsi="Times New Roman" w:cs="Times New Roman"/>
          <w:i/>
          <w:sz w:val="24"/>
        </w:rPr>
      </w:pPr>
    </w:p>
    <w:p w14:paraId="2245534B" w14:textId="77777777" w:rsidR="005B60A4" w:rsidRDefault="005B60A4" w:rsidP="002505FD">
      <w:pPr>
        <w:rPr>
          <w:rFonts w:ascii="Times New Roman" w:hAnsi="Times New Roman" w:cs="Times New Roman"/>
          <w:i/>
          <w:sz w:val="24"/>
        </w:rPr>
      </w:pPr>
    </w:p>
    <w:p w14:paraId="2245534C" w14:textId="77777777" w:rsidR="005B60A4" w:rsidRDefault="005B60A4" w:rsidP="002505FD">
      <w:pPr>
        <w:rPr>
          <w:rFonts w:ascii="Times New Roman" w:hAnsi="Times New Roman" w:cs="Times New Roman"/>
          <w:i/>
          <w:sz w:val="24"/>
        </w:rPr>
      </w:pPr>
    </w:p>
    <w:p w14:paraId="2245534D" w14:textId="77777777" w:rsidR="005B60A4" w:rsidRDefault="005B60A4" w:rsidP="002505FD">
      <w:pPr>
        <w:rPr>
          <w:rFonts w:ascii="Times New Roman" w:hAnsi="Times New Roman" w:cs="Times New Roman"/>
          <w:i/>
          <w:sz w:val="24"/>
        </w:rPr>
      </w:pPr>
    </w:p>
    <w:p w14:paraId="2245534E" w14:textId="77777777" w:rsidR="005B60A4" w:rsidRDefault="005B60A4" w:rsidP="002505FD">
      <w:pPr>
        <w:rPr>
          <w:rFonts w:ascii="Times New Roman" w:hAnsi="Times New Roman" w:cs="Times New Roman"/>
          <w:i/>
          <w:sz w:val="24"/>
        </w:rPr>
      </w:pPr>
    </w:p>
    <w:p w14:paraId="2245534F" w14:textId="77777777" w:rsidR="005B60A4" w:rsidRDefault="005B60A4" w:rsidP="002505FD">
      <w:pPr>
        <w:rPr>
          <w:rFonts w:ascii="Times New Roman" w:hAnsi="Times New Roman" w:cs="Times New Roman"/>
          <w:i/>
          <w:sz w:val="24"/>
        </w:rPr>
      </w:pPr>
    </w:p>
    <w:p w14:paraId="22455350" w14:textId="77777777" w:rsidR="005B60A4" w:rsidRDefault="005B60A4" w:rsidP="002505FD">
      <w:pPr>
        <w:rPr>
          <w:rFonts w:ascii="Times New Roman" w:hAnsi="Times New Roman" w:cs="Times New Roman"/>
          <w:i/>
          <w:sz w:val="24"/>
        </w:rPr>
      </w:pPr>
    </w:p>
    <w:p w14:paraId="22455351" w14:textId="77777777" w:rsidR="005B60A4" w:rsidRDefault="005B60A4" w:rsidP="002505FD">
      <w:pPr>
        <w:rPr>
          <w:rFonts w:ascii="Times New Roman" w:hAnsi="Times New Roman" w:cs="Times New Roman"/>
          <w:i/>
          <w:sz w:val="24"/>
        </w:rPr>
      </w:pPr>
    </w:p>
    <w:p w14:paraId="22455352" w14:textId="77777777" w:rsidR="005B60A4" w:rsidRDefault="005B60A4" w:rsidP="005B60A4">
      <w:pPr>
        <w:rPr>
          <w:rFonts w:ascii="Times New Roman" w:hAnsi="Times New Roman" w:cs="Times New Roman"/>
          <w:i/>
          <w:sz w:val="24"/>
        </w:rPr>
      </w:pPr>
    </w:p>
    <w:p w14:paraId="40A56259" w14:textId="77777777" w:rsidR="00574BCA" w:rsidRDefault="00574BCA" w:rsidP="005B60A4">
      <w:pPr>
        <w:rPr>
          <w:rFonts w:ascii="Times New Roman" w:hAnsi="Times New Roman" w:cs="Times New Roman"/>
          <w:i/>
          <w:sz w:val="24"/>
        </w:rPr>
      </w:pPr>
    </w:p>
    <w:p w14:paraId="22455353" w14:textId="52F81582" w:rsidR="005B60A4" w:rsidRDefault="005B60A4" w:rsidP="005B60A4">
      <w:pPr>
        <w:jc w:val="center"/>
        <w:rPr>
          <w:rFonts w:ascii="Times New Roman" w:hAnsi="Times New Roman" w:cs="Times New Roman"/>
          <w:caps/>
          <w:sz w:val="24"/>
        </w:rPr>
      </w:pPr>
      <w:r w:rsidRPr="00574BCA">
        <w:rPr>
          <w:rFonts w:ascii="Times New Roman" w:hAnsi="Times New Roman" w:cs="Times New Roman"/>
          <w:b/>
          <w:caps/>
          <w:sz w:val="24"/>
          <w:u w:val="single"/>
        </w:rPr>
        <w:t xml:space="preserve">ANNEXE </w:t>
      </w:r>
      <w:r w:rsidR="000A4084" w:rsidRPr="00574BCA">
        <w:rPr>
          <w:rFonts w:ascii="Times New Roman" w:hAnsi="Times New Roman" w:cs="Times New Roman"/>
          <w:b/>
          <w:caps/>
          <w:sz w:val="24"/>
          <w:u w:val="single"/>
        </w:rPr>
        <w:t>3</w:t>
      </w:r>
      <w:r w:rsidRPr="00574BCA">
        <w:rPr>
          <w:rFonts w:ascii="Times New Roman" w:hAnsi="Times New Roman" w:cs="Times New Roman"/>
          <w:b/>
          <w:caps/>
          <w:sz w:val="24"/>
        </w:rPr>
        <w:t xml:space="preserve"> : </w:t>
      </w:r>
      <w:r w:rsidRPr="00574BCA">
        <w:rPr>
          <w:rFonts w:ascii="Times New Roman" w:hAnsi="Times New Roman" w:cs="Times New Roman"/>
          <w:caps/>
          <w:sz w:val="24"/>
        </w:rPr>
        <w:t>Composition dE LA COMMISSION D’EXAMEN DES MARCHES</w:t>
      </w:r>
      <w:r w:rsidR="00574BCA">
        <w:rPr>
          <w:rFonts w:ascii="Times New Roman" w:hAnsi="Times New Roman" w:cs="Times New Roman"/>
          <w:caps/>
          <w:sz w:val="24"/>
        </w:rPr>
        <w:t xml:space="preserve"> </w:t>
      </w:r>
    </w:p>
    <w:p w14:paraId="22455357" w14:textId="77777777" w:rsidR="005B60A4" w:rsidRDefault="005B60A4" w:rsidP="005B60A4">
      <w:pPr>
        <w:rPr>
          <w:rFonts w:ascii="Times New Roman" w:hAnsi="Times New Roman" w:cs="Times New Roman"/>
          <w:i/>
          <w:sz w:val="24"/>
        </w:rPr>
      </w:pPr>
    </w:p>
    <w:tbl>
      <w:tblPr>
        <w:tblStyle w:val="Grilledutableau"/>
        <w:tblW w:w="9924" w:type="dxa"/>
        <w:tblInd w:w="-318" w:type="dxa"/>
        <w:tblLook w:val="04A0" w:firstRow="1" w:lastRow="0" w:firstColumn="1" w:lastColumn="0" w:noHBand="0" w:noVBand="1"/>
      </w:tblPr>
      <w:tblGrid>
        <w:gridCol w:w="3388"/>
        <w:gridCol w:w="3417"/>
        <w:gridCol w:w="3119"/>
      </w:tblGrid>
      <w:tr w:rsidR="005B60A4" w14:paraId="2245535F" w14:textId="77777777" w:rsidTr="005B60A4">
        <w:tc>
          <w:tcPr>
            <w:tcW w:w="3388" w:type="dxa"/>
          </w:tcPr>
          <w:p w14:paraId="22455358" w14:textId="77777777" w:rsidR="005B60A4" w:rsidRDefault="005B60A4" w:rsidP="005B60A4">
            <w:pPr>
              <w:jc w:val="center"/>
              <w:rPr>
                <w:rFonts w:ascii="Times New Roman" w:hAnsi="Times New Roman" w:cs="Times New Roman"/>
                <w:b/>
                <w:sz w:val="24"/>
              </w:rPr>
            </w:pPr>
          </w:p>
          <w:p w14:paraId="22455359" w14:textId="77777777" w:rsidR="005B60A4" w:rsidRDefault="005B60A4" w:rsidP="005B60A4">
            <w:pPr>
              <w:jc w:val="center"/>
              <w:rPr>
                <w:rFonts w:ascii="Times New Roman" w:hAnsi="Times New Roman" w:cs="Times New Roman"/>
                <w:b/>
                <w:sz w:val="24"/>
              </w:rPr>
            </w:pPr>
            <w:r w:rsidRPr="00234F27">
              <w:rPr>
                <w:rFonts w:ascii="Times New Roman" w:hAnsi="Times New Roman" w:cs="Times New Roman"/>
                <w:b/>
                <w:sz w:val="24"/>
              </w:rPr>
              <w:t>Qualité</w:t>
            </w:r>
          </w:p>
          <w:p w14:paraId="2245535A" w14:textId="77777777" w:rsidR="005B60A4" w:rsidRPr="00234F27" w:rsidRDefault="005B60A4" w:rsidP="005B60A4">
            <w:pPr>
              <w:jc w:val="center"/>
              <w:rPr>
                <w:rFonts w:ascii="Times New Roman" w:hAnsi="Times New Roman" w:cs="Times New Roman"/>
                <w:b/>
                <w:sz w:val="24"/>
              </w:rPr>
            </w:pPr>
          </w:p>
        </w:tc>
        <w:tc>
          <w:tcPr>
            <w:tcW w:w="3417" w:type="dxa"/>
          </w:tcPr>
          <w:p w14:paraId="2245535B" w14:textId="77777777" w:rsidR="005B60A4" w:rsidRDefault="005B60A4" w:rsidP="005B60A4">
            <w:pPr>
              <w:jc w:val="center"/>
              <w:rPr>
                <w:rFonts w:ascii="Times New Roman" w:hAnsi="Times New Roman" w:cs="Times New Roman"/>
                <w:b/>
                <w:sz w:val="24"/>
              </w:rPr>
            </w:pPr>
          </w:p>
          <w:p w14:paraId="2245535C" w14:textId="77777777" w:rsidR="005B60A4" w:rsidRPr="00234F27" w:rsidRDefault="005B60A4" w:rsidP="005B60A4">
            <w:pPr>
              <w:jc w:val="center"/>
              <w:rPr>
                <w:rFonts w:ascii="Times New Roman" w:hAnsi="Times New Roman" w:cs="Times New Roman"/>
                <w:b/>
                <w:sz w:val="24"/>
              </w:rPr>
            </w:pPr>
            <w:r w:rsidRPr="00234F27">
              <w:rPr>
                <w:rFonts w:ascii="Times New Roman" w:hAnsi="Times New Roman" w:cs="Times New Roman"/>
                <w:b/>
                <w:sz w:val="24"/>
              </w:rPr>
              <w:t>Noms</w:t>
            </w:r>
          </w:p>
        </w:tc>
        <w:tc>
          <w:tcPr>
            <w:tcW w:w="3119" w:type="dxa"/>
          </w:tcPr>
          <w:p w14:paraId="2245535D" w14:textId="77777777" w:rsidR="005B60A4" w:rsidRDefault="005B60A4" w:rsidP="005B60A4">
            <w:pPr>
              <w:jc w:val="center"/>
              <w:rPr>
                <w:rFonts w:ascii="Times New Roman" w:hAnsi="Times New Roman" w:cs="Times New Roman"/>
                <w:b/>
                <w:sz w:val="24"/>
              </w:rPr>
            </w:pPr>
          </w:p>
          <w:p w14:paraId="2245535E" w14:textId="77777777" w:rsidR="005B60A4" w:rsidRPr="00234F27" w:rsidRDefault="005B60A4" w:rsidP="005B60A4">
            <w:pPr>
              <w:jc w:val="center"/>
              <w:rPr>
                <w:rFonts w:ascii="Times New Roman" w:hAnsi="Times New Roman" w:cs="Times New Roman"/>
                <w:b/>
                <w:sz w:val="24"/>
              </w:rPr>
            </w:pPr>
            <w:r w:rsidRPr="00234F27">
              <w:rPr>
                <w:rFonts w:ascii="Times New Roman" w:hAnsi="Times New Roman" w:cs="Times New Roman"/>
                <w:b/>
                <w:sz w:val="24"/>
              </w:rPr>
              <w:t>Organismes</w:t>
            </w:r>
          </w:p>
        </w:tc>
      </w:tr>
      <w:tr w:rsidR="00574BCA" w14:paraId="22455368" w14:textId="77777777" w:rsidTr="00574BCA">
        <w:trPr>
          <w:trHeight w:val="808"/>
        </w:trPr>
        <w:tc>
          <w:tcPr>
            <w:tcW w:w="3388" w:type="dxa"/>
          </w:tcPr>
          <w:p w14:paraId="22455360" w14:textId="35326535" w:rsidR="00574BCA" w:rsidRDefault="00574BCA" w:rsidP="00752E18">
            <w:pPr>
              <w:rPr>
                <w:rFonts w:ascii="Times New Roman" w:hAnsi="Times New Roman" w:cs="Times New Roman"/>
                <w:sz w:val="24"/>
              </w:rPr>
            </w:pPr>
            <w:r>
              <w:rPr>
                <w:rFonts w:ascii="Times New Roman" w:hAnsi="Times New Roman" w:cs="Times New Roman"/>
                <w:sz w:val="24"/>
              </w:rPr>
              <w:t xml:space="preserve">Directeur Général </w:t>
            </w:r>
            <w:r w:rsidR="00752E18">
              <w:rPr>
                <w:rFonts w:ascii="Times New Roman" w:hAnsi="Times New Roman" w:cs="Times New Roman"/>
                <w:sz w:val="24"/>
              </w:rPr>
              <w:t>de l’établissement du coordonnateur</w:t>
            </w:r>
          </w:p>
        </w:tc>
        <w:tc>
          <w:tcPr>
            <w:tcW w:w="3417" w:type="dxa"/>
          </w:tcPr>
          <w:p w14:paraId="22455366" w14:textId="77777777" w:rsidR="00574BCA" w:rsidRDefault="00574BCA" w:rsidP="005B60A4">
            <w:pPr>
              <w:jc w:val="both"/>
              <w:rPr>
                <w:rFonts w:ascii="Times New Roman" w:hAnsi="Times New Roman" w:cs="Times New Roman"/>
                <w:sz w:val="24"/>
              </w:rPr>
            </w:pPr>
          </w:p>
        </w:tc>
        <w:tc>
          <w:tcPr>
            <w:tcW w:w="3119" w:type="dxa"/>
          </w:tcPr>
          <w:p w14:paraId="22455367" w14:textId="6961775F" w:rsidR="00574BCA" w:rsidRPr="005B60A4" w:rsidRDefault="00574BCA" w:rsidP="005B60A4">
            <w:pPr>
              <w:jc w:val="both"/>
              <w:rPr>
                <w:rFonts w:ascii="Times New Roman" w:hAnsi="Times New Roman" w:cs="Times New Roman"/>
                <w:strike/>
                <w:sz w:val="24"/>
              </w:rPr>
            </w:pPr>
          </w:p>
        </w:tc>
      </w:tr>
      <w:tr w:rsidR="00574BCA" w14:paraId="0484ECC3" w14:textId="77777777" w:rsidTr="005B60A4">
        <w:trPr>
          <w:trHeight w:val="807"/>
        </w:trPr>
        <w:tc>
          <w:tcPr>
            <w:tcW w:w="3388" w:type="dxa"/>
          </w:tcPr>
          <w:p w14:paraId="40452D1D" w14:textId="60EC0B86" w:rsidR="00574BCA" w:rsidRDefault="00574BCA" w:rsidP="00752E18">
            <w:pPr>
              <w:rPr>
                <w:rFonts w:ascii="Times New Roman" w:hAnsi="Times New Roman" w:cs="Times New Roman"/>
                <w:sz w:val="24"/>
              </w:rPr>
            </w:pPr>
            <w:r>
              <w:rPr>
                <w:rFonts w:ascii="Times New Roman" w:hAnsi="Times New Roman" w:cs="Times New Roman"/>
                <w:sz w:val="24"/>
              </w:rPr>
              <w:t xml:space="preserve">Président de la Commission d’examen des marchés </w:t>
            </w:r>
          </w:p>
        </w:tc>
        <w:tc>
          <w:tcPr>
            <w:tcW w:w="3417" w:type="dxa"/>
          </w:tcPr>
          <w:p w14:paraId="38E07B44" w14:textId="77777777" w:rsidR="00574BCA" w:rsidRDefault="00574BCA" w:rsidP="005B60A4">
            <w:pPr>
              <w:jc w:val="both"/>
              <w:rPr>
                <w:rFonts w:ascii="Times New Roman" w:hAnsi="Times New Roman" w:cs="Times New Roman"/>
                <w:sz w:val="24"/>
              </w:rPr>
            </w:pPr>
          </w:p>
        </w:tc>
        <w:tc>
          <w:tcPr>
            <w:tcW w:w="3119" w:type="dxa"/>
          </w:tcPr>
          <w:p w14:paraId="16E5AF5B" w14:textId="47FBF7AC" w:rsidR="00574BCA" w:rsidRDefault="00574BCA" w:rsidP="005B60A4">
            <w:pPr>
              <w:jc w:val="both"/>
              <w:rPr>
                <w:rFonts w:ascii="Times New Roman" w:hAnsi="Times New Roman" w:cs="Times New Roman"/>
                <w:sz w:val="24"/>
              </w:rPr>
            </w:pPr>
          </w:p>
        </w:tc>
      </w:tr>
      <w:tr w:rsidR="00574BCA" w14:paraId="22455372" w14:textId="77777777" w:rsidTr="005B60A4">
        <w:trPr>
          <w:trHeight w:val="413"/>
        </w:trPr>
        <w:tc>
          <w:tcPr>
            <w:tcW w:w="3388" w:type="dxa"/>
          </w:tcPr>
          <w:p w14:paraId="22455369" w14:textId="15A76C38" w:rsidR="00574BCA" w:rsidRDefault="00574BCA" w:rsidP="00752E18">
            <w:pPr>
              <w:rPr>
                <w:rFonts w:ascii="Times New Roman" w:hAnsi="Times New Roman" w:cs="Times New Roman"/>
                <w:sz w:val="24"/>
              </w:rPr>
            </w:pPr>
            <w:r>
              <w:rPr>
                <w:rFonts w:ascii="Times New Roman" w:hAnsi="Times New Roman" w:cs="Times New Roman"/>
                <w:sz w:val="24"/>
              </w:rPr>
              <w:t>Directeur Comptable et Financier</w:t>
            </w:r>
          </w:p>
        </w:tc>
        <w:tc>
          <w:tcPr>
            <w:tcW w:w="3417" w:type="dxa"/>
          </w:tcPr>
          <w:p w14:paraId="22455370" w14:textId="77777777" w:rsidR="00574BCA" w:rsidRDefault="00574BCA" w:rsidP="000A69E8">
            <w:pPr>
              <w:jc w:val="both"/>
              <w:rPr>
                <w:rFonts w:ascii="Times New Roman" w:hAnsi="Times New Roman" w:cs="Times New Roman"/>
                <w:sz w:val="24"/>
              </w:rPr>
            </w:pPr>
          </w:p>
        </w:tc>
        <w:tc>
          <w:tcPr>
            <w:tcW w:w="3119" w:type="dxa"/>
          </w:tcPr>
          <w:p w14:paraId="22455371" w14:textId="338812F0" w:rsidR="00574BCA" w:rsidRDefault="00574BCA" w:rsidP="005B60A4">
            <w:pPr>
              <w:jc w:val="both"/>
              <w:rPr>
                <w:rFonts w:ascii="Times New Roman" w:hAnsi="Times New Roman" w:cs="Times New Roman"/>
                <w:sz w:val="24"/>
              </w:rPr>
            </w:pPr>
          </w:p>
        </w:tc>
      </w:tr>
      <w:tr w:rsidR="00574BCA" w14:paraId="2245537D" w14:textId="77777777" w:rsidTr="005B60A4">
        <w:trPr>
          <w:trHeight w:val="830"/>
        </w:trPr>
        <w:tc>
          <w:tcPr>
            <w:tcW w:w="3388" w:type="dxa"/>
          </w:tcPr>
          <w:p w14:paraId="22455373" w14:textId="648A5BD0" w:rsidR="00574BCA" w:rsidRDefault="00574BCA" w:rsidP="00752E18">
            <w:pPr>
              <w:rPr>
                <w:rFonts w:ascii="Times New Roman" w:hAnsi="Times New Roman" w:cs="Times New Roman"/>
                <w:sz w:val="24"/>
              </w:rPr>
            </w:pPr>
            <w:r>
              <w:rPr>
                <w:rFonts w:ascii="Times New Roman" w:hAnsi="Times New Roman" w:cs="Times New Roman"/>
                <w:sz w:val="24"/>
              </w:rPr>
              <w:t>Représentant Titulaire</w:t>
            </w:r>
          </w:p>
        </w:tc>
        <w:tc>
          <w:tcPr>
            <w:tcW w:w="3417" w:type="dxa"/>
          </w:tcPr>
          <w:p w14:paraId="2245537B" w14:textId="77777777" w:rsidR="00574BCA" w:rsidRDefault="00574BCA" w:rsidP="005B60A4">
            <w:pPr>
              <w:jc w:val="both"/>
              <w:rPr>
                <w:rFonts w:ascii="Times New Roman" w:hAnsi="Times New Roman" w:cs="Times New Roman"/>
                <w:sz w:val="24"/>
              </w:rPr>
            </w:pPr>
          </w:p>
        </w:tc>
        <w:tc>
          <w:tcPr>
            <w:tcW w:w="3119" w:type="dxa"/>
          </w:tcPr>
          <w:p w14:paraId="2245537C" w14:textId="44B22CEB" w:rsidR="00574BCA" w:rsidRDefault="00574BCA" w:rsidP="005B60A4">
            <w:pPr>
              <w:jc w:val="both"/>
              <w:rPr>
                <w:rFonts w:ascii="Times New Roman" w:hAnsi="Times New Roman" w:cs="Times New Roman"/>
                <w:sz w:val="24"/>
              </w:rPr>
            </w:pPr>
          </w:p>
        </w:tc>
      </w:tr>
      <w:tr w:rsidR="00574BCA" w14:paraId="22455388" w14:textId="77777777" w:rsidTr="005B60A4">
        <w:trPr>
          <w:trHeight w:val="429"/>
        </w:trPr>
        <w:tc>
          <w:tcPr>
            <w:tcW w:w="3388" w:type="dxa"/>
          </w:tcPr>
          <w:p w14:paraId="2245537E" w14:textId="2F8605C2" w:rsidR="00574BCA" w:rsidRDefault="00574BCA" w:rsidP="005B60A4">
            <w:pPr>
              <w:jc w:val="both"/>
              <w:rPr>
                <w:rFonts w:ascii="Times New Roman" w:hAnsi="Times New Roman" w:cs="Times New Roman"/>
                <w:sz w:val="24"/>
              </w:rPr>
            </w:pPr>
            <w:r>
              <w:rPr>
                <w:rFonts w:ascii="Times New Roman" w:hAnsi="Times New Roman" w:cs="Times New Roman"/>
                <w:sz w:val="24"/>
              </w:rPr>
              <w:t>Représentant Titulaire</w:t>
            </w:r>
          </w:p>
        </w:tc>
        <w:tc>
          <w:tcPr>
            <w:tcW w:w="3417" w:type="dxa"/>
          </w:tcPr>
          <w:p w14:paraId="22455386" w14:textId="77777777" w:rsidR="00574BCA" w:rsidRDefault="00574BCA" w:rsidP="005B60A4">
            <w:pPr>
              <w:jc w:val="both"/>
              <w:rPr>
                <w:rFonts w:ascii="Times New Roman" w:hAnsi="Times New Roman" w:cs="Times New Roman"/>
                <w:sz w:val="24"/>
              </w:rPr>
            </w:pPr>
          </w:p>
        </w:tc>
        <w:tc>
          <w:tcPr>
            <w:tcW w:w="3119" w:type="dxa"/>
          </w:tcPr>
          <w:p w14:paraId="22455387" w14:textId="30CE2AC1" w:rsidR="00574BCA" w:rsidRDefault="00574BCA" w:rsidP="005B60A4">
            <w:pPr>
              <w:jc w:val="both"/>
              <w:rPr>
                <w:rFonts w:ascii="Times New Roman" w:hAnsi="Times New Roman" w:cs="Times New Roman"/>
                <w:sz w:val="24"/>
              </w:rPr>
            </w:pPr>
          </w:p>
        </w:tc>
      </w:tr>
      <w:tr w:rsidR="00574BCA" w14:paraId="22455392" w14:textId="77777777" w:rsidTr="005B60A4">
        <w:trPr>
          <w:trHeight w:val="549"/>
        </w:trPr>
        <w:tc>
          <w:tcPr>
            <w:tcW w:w="3388" w:type="dxa"/>
          </w:tcPr>
          <w:p w14:paraId="22455389" w14:textId="21C790C8" w:rsidR="00574BCA" w:rsidRDefault="00574BCA" w:rsidP="005B60A4">
            <w:pPr>
              <w:jc w:val="both"/>
              <w:rPr>
                <w:rFonts w:ascii="Times New Roman" w:hAnsi="Times New Roman" w:cs="Times New Roman"/>
                <w:sz w:val="24"/>
              </w:rPr>
            </w:pPr>
            <w:r>
              <w:rPr>
                <w:rFonts w:ascii="Times New Roman" w:hAnsi="Times New Roman" w:cs="Times New Roman"/>
                <w:sz w:val="24"/>
              </w:rPr>
              <w:t>Représentant Titulaire</w:t>
            </w:r>
          </w:p>
        </w:tc>
        <w:tc>
          <w:tcPr>
            <w:tcW w:w="3417" w:type="dxa"/>
          </w:tcPr>
          <w:p w14:paraId="22455390" w14:textId="77777777" w:rsidR="00574BCA" w:rsidRDefault="00574BCA" w:rsidP="00574BCA">
            <w:pPr>
              <w:jc w:val="both"/>
              <w:rPr>
                <w:rFonts w:ascii="Times New Roman" w:hAnsi="Times New Roman" w:cs="Times New Roman"/>
                <w:sz w:val="24"/>
              </w:rPr>
            </w:pPr>
          </w:p>
        </w:tc>
        <w:tc>
          <w:tcPr>
            <w:tcW w:w="3119" w:type="dxa"/>
          </w:tcPr>
          <w:p w14:paraId="22455391" w14:textId="6481FD79" w:rsidR="00574BCA" w:rsidRDefault="00574BCA" w:rsidP="005B60A4">
            <w:pPr>
              <w:jc w:val="both"/>
              <w:rPr>
                <w:rFonts w:ascii="Times New Roman" w:hAnsi="Times New Roman" w:cs="Times New Roman"/>
                <w:sz w:val="24"/>
              </w:rPr>
            </w:pPr>
          </w:p>
        </w:tc>
      </w:tr>
      <w:tr w:rsidR="00574BCA" w14:paraId="2245539C" w14:textId="77777777" w:rsidTr="005B60A4">
        <w:trPr>
          <w:trHeight w:val="840"/>
        </w:trPr>
        <w:tc>
          <w:tcPr>
            <w:tcW w:w="3388" w:type="dxa"/>
          </w:tcPr>
          <w:p w14:paraId="22455393" w14:textId="4670E856" w:rsidR="00574BCA" w:rsidRDefault="00574BCA" w:rsidP="005B60A4">
            <w:pPr>
              <w:jc w:val="both"/>
              <w:rPr>
                <w:rFonts w:ascii="Times New Roman" w:hAnsi="Times New Roman" w:cs="Times New Roman"/>
                <w:sz w:val="24"/>
              </w:rPr>
            </w:pPr>
            <w:r>
              <w:rPr>
                <w:rFonts w:ascii="Times New Roman" w:hAnsi="Times New Roman" w:cs="Times New Roman"/>
                <w:sz w:val="24"/>
              </w:rPr>
              <w:t>Représentant Titulaire</w:t>
            </w:r>
          </w:p>
        </w:tc>
        <w:tc>
          <w:tcPr>
            <w:tcW w:w="3417" w:type="dxa"/>
          </w:tcPr>
          <w:p w14:paraId="2245539A" w14:textId="77777777" w:rsidR="00574BCA" w:rsidRDefault="00574BCA" w:rsidP="00574BCA">
            <w:pPr>
              <w:jc w:val="both"/>
              <w:rPr>
                <w:rFonts w:ascii="Times New Roman" w:hAnsi="Times New Roman" w:cs="Times New Roman"/>
                <w:sz w:val="24"/>
              </w:rPr>
            </w:pPr>
          </w:p>
        </w:tc>
        <w:tc>
          <w:tcPr>
            <w:tcW w:w="3119" w:type="dxa"/>
          </w:tcPr>
          <w:p w14:paraId="2245539B" w14:textId="3182C8FC" w:rsidR="00574BCA" w:rsidRDefault="00574BCA" w:rsidP="005B60A4">
            <w:pPr>
              <w:jc w:val="both"/>
              <w:rPr>
                <w:rFonts w:ascii="Times New Roman" w:hAnsi="Times New Roman" w:cs="Times New Roman"/>
                <w:sz w:val="24"/>
              </w:rPr>
            </w:pPr>
          </w:p>
        </w:tc>
      </w:tr>
      <w:tr w:rsidR="00574BCA" w14:paraId="5FA99F8C" w14:textId="77777777" w:rsidTr="00A608E1">
        <w:trPr>
          <w:trHeight w:val="840"/>
        </w:trPr>
        <w:tc>
          <w:tcPr>
            <w:tcW w:w="3388" w:type="dxa"/>
          </w:tcPr>
          <w:p w14:paraId="313E1226" w14:textId="77777777" w:rsidR="00574BCA" w:rsidRDefault="00574BCA" w:rsidP="00A608E1">
            <w:pPr>
              <w:jc w:val="both"/>
              <w:rPr>
                <w:rFonts w:ascii="Times New Roman" w:hAnsi="Times New Roman" w:cs="Times New Roman"/>
                <w:sz w:val="24"/>
              </w:rPr>
            </w:pPr>
            <w:r>
              <w:rPr>
                <w:rFonts w:ascii="Times New Roman" w:hAnsi="Times New Roman" w:cs="Times New Roman"/>
                <w:sz w:val="24"/>
              </w:rPr>
              <w:t>Représentant Titulaire</w:t>
            </w:r>
          </w:p>
        </w:tc>
        <w:tc>
          <w:tcPr>
            <w:tcW w:w="3417" w:type="dxa"/>
          </w:tcPr>
          <w:p w14:paraId="550D859D" w14:textId="77777777" w:rsidR="00574BCA" w:rsidRDefault="00574BCA" w:rsidP="00A608E1">
            <w:pPr>
              <w:jc w:val="both"/>
              <w:rPr>
                <w:rFonts w:ascii="Times New Roman" w:hAnsi="Times New Roman" w:cs="Times New Roman"/>
                <w:sz w:val="24"/>
              </w:rPr>
            </w:pPr>
          </w:p>
        </w:tc>
        <w:tc>
          <w:tcPr>
            <w:tcW w:w="3119" w:type="dxa"/>
          </w:tcPr>
          <w:p w14:paraId="02CBCDFA" w14:textId="77884803" w:rsidR="00574BCA" w:rsidRDefault="00574BCA" w:rsidP="00574BCA">
            <w:pPr>
              <w:jc w:val="both"/>
              <w:rPr>
                <w:rFonts w:ascii="Times New Roman" w:hAnsi="Times New Roman" w:cs="Times New Roman"/>
                <w:sz w:val="24"/>
              </w:rPr>
            </w:pPr>
          </w:p>
        </w:tc>
      </w:tr>
      <w:tr w:rsidR="00574BCA" w14:paraId="073AB5F6" w14:textId="77777777" w:rsidTr="00A608E1">
        <w:trPr>
          <w:trHeight w:val="840"/>
        </w:trPr>
        <w:tc>
          <w:tcPr>
            <w:tcW w:w="3388" w:type="dxa"/>
          </w:tcPr>
          <w:p w14:paraId="5516D988" w14:textId="77777777" w:rsidR="00574BCA" w:rsidRDefault="00574BCA" w:rsidP="00A608E1">
            <w:pPr>
              <w:jc w:val="both"/>
              <w:rPr>
                <w:rFonts w:ascii="Times New Roman" w:hAnsi="Times New Roman" w:cs="Times New Roman"/>
                <w:sz w:val="24"/>
              </w:rPr>
            </w:pPr>
            <w:r>
              <w:rPr>
                <w:rFonts w:ascii="Times New Roman" w:hAnsi="Times New Roman" w:cs="Times New Roman"/>
                <w:sz w:val="24"/>
              </w:rPr>
              <w:t>Représentant Titulaire</w:t>
            </w:r>
          </w:p>
        </w:tc>
        <w:tc>
          <w:tcPr>
            <w:tcW w:w="3417" w:type="dxa"/>
          </w:tcPr>
          <w:p w14:paraId="42CE159E" w14:textId="77777777" w:rsidR="00574BCA" w:rsidRDefault="00574BCA" w:rsidP="00A608E1">
            <w:pPr>
              <w:jc w:val="both"/>
              <w:rPr>
                <w:rFonts w:ascii="Times New Roman" w:hAnsi="Times New Roman" w:cs="Times New Roman"/>
                <w:sz w:val="24"/>
              </w:rPr>
            </w:pPr>
          </w:p>
        </w:tc>
        <w:tc>
          <w:tcPr>
            <w:tcW w:w="3119" w:type="dxa"/>
          </w:tcPr>
          <w:p w14:paraId="29218D69" w14:textId="77777777" w:rsidR="00574BCA" w:rsidRDefault="00574BCA" w:rsidP="00A608E1">
            <w:pPr>
              <w:jc w:val="both"/>
              <w:rPr>
                <w:rFonts w:ascii="Times New Roman" w:hAnsi="Times New Roman" w:cs="Times New Roman"/>
                <w:sz w:val="24"/>
              </w:rPr>
            </w:pPr>
          </w:p>
        </w:tc>
      </w:tr>
      <w:tr w:rsidR="005F6F9B" w14:paraId="0CA43CD1" w14:textId="77777777" w:rsidTr="00A608E1">
        <w:trPr>
          <w:trHeight w:val="840"/>
        </w:trPr>
        <w:tc>
          <w:tcPr>
            <w:tcW w:w="3388" w:type="dxa"/>
          </w:tcPr>
          <w:p w14:paraId="4E0CF41A" w14:textId="77777777" w:rsidR="005F6F9B" w:rsidRDefault="005F6F9B" w:rsidP="00A608E1">
            <w:pPr>
              <w:jc w:val="both"/>
              <w:rPr>
                <w:rFonts w:ascii="Times New Roman" w:hAnsi="Times New Roman" w:cs="Times New Roman"/>
                <w:sz w:val="24"/>
              </w:rPr>
            </w:pPr>
            <w:r>
              <w:rPr>
                <w:rFonts w:ascii="Times New Roman" w:hAnsi="Times New Roman" w:cs="Times New Roman"/>
                <w:sz w:val="24"/>
              </w:rPr>
              <w:t>Représentant Titulaire</w:t>
            </w:r>
          </w:p>
        </w:tc>
        <w:tc>
          <w:tcPr>
            <w:tcW w:w="3417" w:type="dxa"/>
          </w:tcPr>
          <w:p w14:paraId="0E573523" w14:textId="77777777" w:rsidR="005F6F9B" w:rsidRDefault="005F6F9B" w:rsidP="00A608E1">
            <w:pPr>
              <w:jc w:val="both"/>
              <w:rPr>
                <w:rFonts w:ascii="Times New Roman" w:hAnsi="Times New Roman" w:cs="Times New Roman"/>
                <w:sz w:val="24"/>
              </w:rPr>
            </w:pPr>
          </w:p>
        </w:tc>
        <w:tc>
          <w:tcPr>
            <w:tcW w:w="3119" w:type="dxa"/>
          </w:tcPr>
          <w:p w14:paraId="498EF6F0" w14:textId="77777777" w:rsidR="005F6F9B" w:rsidRDefault="005F6F9B" w:rsidP="00A608E1">
            <w:pPr>
              <w:jc w:val="both"/>
              <w:rPr>
                <w:rFonts w:ascii="Times New Roman" w:hAnsi="Times New Roman" w:cs="Times New Roman"/>
                <w:sz w:val="24"/>
              </w:rPr>
            </w:pPr>
          </w:p>
        </w:tc>
      </w:tr>
    </w:tbl>
    <w:p w14:paraId="2245539D" w14:textId="77777777" w:rsidR="005B60A4" w:rsidRDefault="005B60A4" w:rsidP="005B60A4">
      <w:pPr>
        <w:rPr>
          <w:rFonts w:ascii="Times New Roman" w:hAnsi="Times New Roman" w:cs="Times New Roman"/>
          <w:i/>
          <w:sz w:val="24"/>
        </w:rPr>
      </w:pPr>
    </w:p>
    <w:p w14:paraId="2245539E" w14:textId="77777777" w:rsidR="005B60A4" w:rsidRDefault="005B60A4" w:rsidP="005B60A4">
      <w:pPr>
        <w:rPr>
          <w:rFonts w:ascii="Times New Roman" w:hAnsi="Times New Roman" w:cs="Times New Roman"/>
          <w:i/>
          <w:sz w:val="24"/>
        </w:rPr>
      </w:pPr>
    </w:p>
    <w:p w14:paraId="2245539F" w14:textId="77777777" w:rsidR="005B60A4" w:rsidRPr="00D6764B" w:rsidRDefault="005B60A4" w:rsidP="005B60A4">
      <w:pPr>
        <w:rPr>
          <w:rFonts w:ascii="Times New Roman" w:hAnsi="Times New Roman" w:cs="Times New Roman"/>
          <w:i/>
          <w:sz w:val="24"/>
        </w:rPr>
      </w:pPr>
    </w:p>
    <w:p w14:paraId="224553A2" w14:textId="65E12C21" w:rsidR="007F6ABD" w:rsidRPr="005F6F9B" w:rsidRDefault="007F6ABD" w:rsidP="005F6F9B">
      <w:pPr>
        <w:rPr>
          <w:rFonts w:ascii="Times New Roman" w:hAnsi="Times New Roman" w:cs="Times New Roman"/>
          <w:i/>
          <w:sz w:val="24"/>
        </w:rPr>
      </w:pPr>
      <w:r>
        <w:rPr>
          <w:rFonts w:ascii="Times New Roman" w:hAnsi="Times New Roman" w:cs="Times New Roman"/>
          <w:i/>
          <w:sz w:val="24"/>
        </w:rPr>
        <w:br w:type="page"/>
      </w:r>
    </w:p>
    <w:p w14:paraId="224553A3" w14:textId="77777777" w:rsidR="007F6ABD" w:rsidRPr="00720FE9" w:rsidRDefault="000C3144" w:rsidP="007F6ABD">
      <w:pPr>
        <w:jc w:val="center"/>
        <w:rPr>
          <w:rFonts w:ascii="Times New Roman" w:eastAsia="Times New Roman" w:hAnsi="Times New Roman" w:cs="Times New Roman"/>
          <w:bCs/>
          <w:sz w:val="24"/>
          <w:szCs w:val="24"/>
          <w:lang w:eastAsia="fr-FR"/>
        </w:rPr>
      </w:pPr>
      <w:r w:rsidRPr="00720FE9">
        <w:rPr>
          <w:rFonts w:ascii="Times New Roman" w:eastAsia="Times New Roman" w:hAnsi="Times New Roman" w:cs="Times New Roman"/>
          <w:b/>
          <w:bCs/>
          <w:sz w:val="24"/>
          <w:szCs w:val="24"/>
          <w:u w:val="single"/>
          <w:lang w:eastAsia="fr-FR"/>
        </w:rPr>
        <w:t>Annexe 4 :</w:t>
      </w:r>
      <w:r>
        <w:rPr>
          <w:rFonts w:ascii="Times New Roman" w:eastAsia="Times New Roman" w:hAnsi="Times New Roman" w:cs="Times New Roman"/>
          <w:b/>
          <w:bCs/>
          <w:sz w:val="24"/>
          <w:szCs w:val="24"/>
          <w:lang w:eastAsia="fr-FR"/>
        </w:rPr>
        <w:t xml:space="preserve"> </w:t>
      </w:r>
      <w:r w:rsidR="007F6ABD" w:rsidRPr="00720FE9">
        <w:rPr>
          <w:rFonts w:ascii="Times New Roman" w:eastAsia="Times New Roman" w:hAnsi="Times New Roman" w:cs="Times New Roman"/>
          <w:bCs/>
          <w:sz w:val="24"/>
          <w:szCs w:val="24"/>
          <w:lang w:eastAsia="fr-FR"/>
        </w:rPr>
        <w:t xml:space="preserve">CADRE DE SIGNATURE DE LA CONVENTION CONSTITUTIVE DE GROUPEMENT </w:t>
      </w:r>
    </w:p>
    <w:p w14:paraId="224553A7" w14:textId="77777777" w:rsidR="007F6ABD" w:rsidRDefault="007F6ABD" w:rsidP="005F6F9B">
      <w:pPr>
        <w:rPr>
          <w:rFonts w:ascii="Times New Roman" w:hAnsi="Times New Roman" w:cs="Times New Roman"/>
          <w:i/>
          <w:caps/>
          <w:sz w:val="24"/>
        </w:rPr>
      </w:pPr>
    </w:p>
    <w:p w14:paraId="224553A8" w14:textId="77777777" w:rsidR="007F6ABD" w:rsidRPr="007F6ABD" w:rsidRDefault="007F6ABD" w:rsidP="007F6ABD">
      <w:pPr>
        <w:jc w:val="center"/>
        <w:rPr>
          <w:rFonts w:ascii="Times New Roman" w:eastAsia="Times New Roman" w:hAnsi="Times New Roman" w:cs="Times New Roman"/>
          <w:b/>
          <w:bCs/>
          <w:sz w:val="24"/>
          <w:szCs w:val="24"/>
          <w:lang w:eastAsia="fr-FR"/>
        </w:rPr>
      </w:pPr>
    </w:p>
    <w:p w14:paraId="224553A9" w14:textId="77777777" w:rsidR="007F6ABD" w:rsidRPr="007F6ABD" w:rsidRDefault="007F6ABD" w:rsidP="007F6ABD">
      <w:pPr>
        <w:pBdr>
          <w:top w:val="thinThickSmallGap" w:sz="24" w:space="1" w:color="auto"/>
          <w:left w:val="thinThickSmallGap" w:sz="24" w:space="1" w:color="auto"/>
          <w:bottom w:val="thinThickSmallGap" w:sz="24" w:space="1" w:color="auto"/>
          <w:right w:val="thinThickSmallGap" w:sz="24" w:space="1" w:color="auto"/>
        </w:pBdr>
        <w:shd w:val="pct40" w:color="FFFFFF" w:fill="auto"/>
        <w:tabs>
          <w:tab w:val="left" w:pos="709"/>
          <w:tab w:val="center" w:pos="4536"/>
          <w:tab w:val="right" w:pos="9072"/>
        </w:tabs>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b/>
          <w:bCs/>
          <w:sz w:val="24"/>
          <w:szCs w:val="24"/>
          <w:lang w:eastAsia="fr-FR"/>
        </w:rPr>
      </w:pPr>
    </w:p>
    <w:p w14:paraId="224553AB" w14:textId="49B8D0E7" w:rsidR="007F6ABD" w:rsidRDefault="007F6ABD" w:rsidP="009F1A8E">
      <w:pPr>
        <w:pBdr>
          <w:top w:val="thinThickSmallGap" w:sz="24" w:space="1" w:color="auto"/>
          <w:left w:val="thinThickSmallGap" w:sz="24" w:space="1" w:color="auto"/>
          <w:bottom w:val="thinThickSmallGap" w:sz="24" w:space="1" w:color="auto"/>
          <w:right w:val="thinThickSmallGap" w:sz="24" w:space="1" w:color="auto"/>
        </w:pBdr>
        <w:shd w:val="pct40" w:color="FFFFFF" w:fill="auto"/>
        <w:tabs>
          <w:tab w:val="left" w:pos="709"/>
          <w:tab w:val="center" w:pos="4536"/>
          <w:tab w:val="right" w:pos="9072"/>
        </w:tabs>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b/>
          <w:bCs/>
          <w:sz w:val="24"/>
          <w:szCs w:val="24"/>
          <w:lang w:eastAsia="fr-FR"/>
        </w:rPr>
      </w:pPr>
      <w:r w:rsidRPr="007F6ABD">
        <w:rPr>
          <w:rFonts w:ascii="Times New Roman" w:eastAsia="Times New Roman" w:hAnsi="Times New Roman" w:cs="Times New Roman"/>
          <w:b/>
          <w:bCs/>
          <w:sz w:val="24"/>
          <w:szCs w:val="24"/>
          <w:lang w:eastAsia="fr-FR"/>
        </w:rPr>
        <w:sym w:font="Wingdings" w:char="F0A8"/>
      </w:r>
      <w:r w:rsidR="005F6F9B">
        <w:rPr>
          <w:rFonts w:ascii="Times New Roman" w:eastAsia="Times New Roman" w:hAnsi="Times New Roman" w:cs="Times New Roman"/>
          <w:b/>
          <w:bCs/>
          <w:sz w:val="24"/>
          <w:szCs w:val="24"/>
          <w:lang w:eastAsia="fr-FR"/>
        </w:rPr>
        <w:tab/>
      </w:r>
      <w:r w:rsidR="00752E18">
        <w:rPr>
          <w:rFonts w:ascii="Times New Roman" w:eastAsia="Times New Roman" w:hAnsi="Times New Roman" w:cs="Times New Roman"/>
          <w:b/>
          <w:bCs/>
          <w:sz w:val="24"/>
          <w:szCs w:val="24"/>
          <w:lang w:eastAsia="fr-FR"/>
        </w:rPr>
        <w:t>Etablissement du coordonnateur</w:t>
      </w:r>
    </w:p>
    <w:p w14:paraId="4E876693" w14:textId="26644FB1" w:rsidR="005F6F9B" w:rsidRPr="007F6ABD" w:rsidRDefault="005F6F9B" w:rsidP="009F1A8E">
      <w:pPr>
        <w:pBdr>
          <w:top w:val="thinThickSmallGap" w:sz="24" w:space="1" w:color="auto"/>
          <w:left w:val="thinThickSmallGap" w:sz="24" w:space="1" w:color="auto"/>
          <w:bottom w:val="thinThickSmallGap" w:sz="24" w:space="1" w:color="auto"/>
          <w:right w:val="thinThickSmallGap" w:sz="24" w:space="1" w:color="auto"/>
        </w:pBdr>
        <w:shd w:val="pct40" w:color="FFFFFF" w:fill="auto"/>
        <w:tabs>
          <w:tab w:val="left" w:pos="709"/>
          <w:tab w:val="center" w:pos="4536"/>
          <w:tab w:val="right" w:pos="9072"/>
        </w:tabs>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b/>
          <w:bCs/>
          <w:sz w:val="24"/>
          <w:szCs w:val="24"/>
          <w:lang w:eastAsia="fr-FR"/>
        </w:rPr>
      </w:pPr>
      <w:r w:rsidRPr="007F6ABD">
        <w:rPr>
          <w:rFonts w:ascii="Times New Roman" w:eastAsia="Times New Roman" w:hAnsi="Times New Roman" w:cs="Times New Roman"/>
          <w:b/>
          <w:bCs/>
          <w:sz w:val="24"/>
          <w:szCs w:val="24"/>
          <w:lang w:eastAsia="fr-FR"/>
        </w:rPr>
        <w:sym w:font="Wingdings" w:char="F0A8"/>
      </w:r>
      <w:r>
        <w:rPr>
          <w:rFonts w:ascii="Times New Roman" w:eastAsia="Times New Roman" w:hAnsi="Times New Roman" w:cs="Times New Roman"/>
          <w:b/>
          <w:bCs/>
          <w:sz w:val="24"/>
          <w:szCs w:val="24"/>
          <w:lang w:eastAsia="fr-FR"/>
        </w:rPr>
        <w:tab/>
      </w:r>
      <w:r w:rsidR="00752E18">
        <w:rPr>
          <w:rFonts w:ascii="Times New Roman" w:eastAsia="Times New Roman" w:hAnsi="Times New Roman" w:cs="Times New Roman"/>
          <w:b/>
          <w:bCs/>
          <w:sz w:val="24"/>
          <w:szCs w:val="24"/>
          <w:lang w:eastAsia="fr-FR"/>
        </w:rPr>
        <w:t>Etablissement ….</w:t>
      </w:r>
    </w:p>
    <w:p w14:paraId="622720C0" w14:textId="281DC0B3" w:rsidR="005F6F9B" w:rsidRPr="007F6ABD" w:rsidRDefault="007F6ABD" w:rsidP="00752E18">
      <w:pPr>
        <w:pBdr>
          <w:top w:val="thinThickSmallGap" w:sz="24" w:space="1" w:color="auto"/>
          <w:left w:val="thinThickSmallGap" w:sz="24" w:space="1" w:color="auto"/>
          <w:bottom w:val="thinThickSmallGap" w:sz="24" w:space="1" w:color="auto"/>
          <w:right w:val="thinThickSmallGap" w:sz="24" w:space="1" w:color="auto"/>
        </w:pBdr>
        <w:shd w:val="pct40" w:color="FFFFFF" w:fill="auto"/>
        <w:tabs>
          <w:tab w:val="left" w:pos="709"/>
          <w:tab w:val="center" w:pos="4536"/>
          <w:tab w:val="right" w:pos="9072"/>
        </w:tabs>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b/>
          <w:bCs/>
          <w:sz w:val="24"/>
          <w:szCs w:val="24"/>
          <w:lang w:eastAsia="fr-FR"/>
        </w:rPr>
      </w:pPr>
      <w:r w:rsidRPr="007F6ABD">
        <w:rPr>
          <w:rFonts w:ascii="Times New Roman" w:eastAsia="Times New Roman" w:hAnsi="Times New Roman" w:cs="Times New Roman"/>
          <w:b/>
          <w:bCs/>
          <w:sz w:val="24"/>
          <w:szCs w:val="24"/>
          <w:lang w:eastAsia="fr-FR"/>
        </w:rPr>
        <w:sym w:font="Wingdings" w:char="F0A8"/>
      </w:r>
      <w:r w:rsidR="005F6F9B">
        <w:rPr>
          <w:rFonts w:ascii="Times New Roman" w:eastAsia="Times New Roman" w:hAnsi="Times New Roman" w:cs="Times New Roman"/>
          <w:b/>
          <w:bCs/>
          <w:sz w:val="24"/>
          <w:szCs w:val="24"/>
          <w:lang w:eastAsia="fr-FR"/>
        </w:rPr>
        <w:tab/>
      </w:r>
    </w:p>
    <w:p w14:paraId="224553AD" w14:textId="77777777" w:rsidR="007F6ABD" w:rsidRPr="007F6ABD" w:rsidRDefault="007F6ABD" w:rsidP="007F6ABD">
      <w:pPr>
        <w:pBdr>
          <w:top w:val="thinThickSmallGap" w:sz="24" w:space="1" w:color="auto"/>
          <w:left w:val="thinThickSmallGap" w:sz="24" w:space="1" w:color="auto"/>
          <w:bottom w:val="thinThickSmallGap" w:sz="24" w:space="1" w:color="auto"/>
          <w:right w:val="thinThickSmallGap" w:sz="24" w:space="1" w:color="auto"/>
        </w:pBdr>
        <w:shd w:val="pct40" w:color="FFFFFF" w:fill="auto"/>
        <w:tabs>
          <w:tab w:val="left" w:pos="709"/>
          <w:tab w:val="center" w:pos="4536"/>
          <w:tab w:val="right" w:pos="9072"/>
        </w:tabs>
        <w:overflowPunct w:val="0"/>
        <w:autoSpaceDE w:val="0"/>
        <w:autoSpaceDN w:val="0"/>
        <w:adjustRightInd w:val="0"/>
        <w:spacing w:before="100" w:beforeAutospacing="1" w:after="100" w:afterAutospacing="1" w:line="240" w:lineRule="auto"/>
        <w:textAlignment w:val="baseline"/>
        <w:rPr>
          <w:rFonts w:ascii="Times New Roman" w:eastAsia="Times New Roman" w:hAnsi="Times New Roman" w:cs="Times New Roman"/>
          <w:b/>
          <w:bCs/>
          <w:sz w:val="24"/>
          <w:szCs w:val="24"/>
          <w:lang w:eastAsia="fr-FR"/>
        </w:rPr>
      </w:pPr>
    </w:p>
    <w:p w14:paraId="224553AE" w14:textId="77777777" w:rsid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p>
    <w:p w14:paraId="224553AF" w14:textId="2EE82C15"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7F6ABD">
        <w:rPr>
          <w:rFonts w:ascii="Times New Roman" w:eastAsia="Times New Roman" w:hAnsi="Times New Roman" w:cs="Times New Roman"/>
          <w:b/>
          <w:sz w:val="24"/>
          <w:szCs w:val="24"/>
          <w:lang w:eastAsia="fr-FR"/>
        </w:rPr>
        <w:t>Le Directeur Général de l</w:t>
      </w:r>
      <w:r w:rsidR="00752E18">
        <w:rPr>
          <w:rFonts w:ascii="Times New Roman" w:eastAsia="Times New Roman" w:hAnsi="Times New Roman" w:cs="Times New Roman"/>
          <w:b/>
          <w:sz w:val="24"/>
          <w:szCs w:val="24"/>
          <w:lang w:eastAsia="fr-FR"/>
        </w:rPr>
        <w:t>’établissement du coordonnateur</w:t>
      </w:r>
    </w:p>
    <w:p w14:paraId="224553B0"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1"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2"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7F6ABD">
        <w:rPr>
          <w:rFonts w:ascii="Times New Roman" w:eastAsia="Times New Roman" w:hAnsi="Times New Roman" w:cs="Times New Roman"/>
          <w:sz w:val="24"/>
          <w:szCs w:val="24"/>
          <w:lang w:eastAsia="fr-FR"/>
        </w:rPr>
        <w:t>Monsieur/Madame …………….</w:t>
      </w:r>
    </w:p>
    <w:p w14:paraId="224553B3"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4"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5"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6"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7"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8"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9"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r w:rsidRPr="007F6ABD">
        <w:rPr>
          <w:rFonts w:ascii="Times New Roman" w:eastAsia="Times New Roman" w:hAnsi="Times New Roman" w:cs="Times New Roman"/>
          <w:sz w:val="24"/>
          <w:szCs w:val="24"/>
          <w:lang w:eastAsia="fr-FR"/>
        </w:rPr>
        <w:t>En date du ………………….</w:t>
      </w:r>
    </w:p>
    <w:p w14:paraId="224553BA"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B"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C"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BD" w14:textId="77777777" w:rsid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0D81F67A" w14:textId="77777777" w:rsidR="005F6F9B" w:rsidRDefault="005F6F9B"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4DD953F3" w14:textId="77777777" w:rsidR="005F6F9B" w:rsidRPr="007F6ABD" w:rsidRDefault="005F6F9B"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C5" w14:textId="77777777" w:rsidR="007F6ABD" w:rsidRPr="007F6ABD" w:rsidRDefault="007F6ABD" w:rsidP="005F6F9B">
      <w:pPr>
        <w:tabs>
          <w:tab w:val="left" w:pos="576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p>
    <w:p w14:paraId="224553C6" w14:textId="77777777" w:rsidR="007F6ABD" w:rsidRPr="007F6ABD" w:rsidRDefault="007F6ABD" w:rsidP="007F6ABD">
      <w:pPr>
        <w:tabs>
          <w:tab w:val="left" w:pos="576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fr-FR"/>
        </w:rPr>
      </w:pPr>
    </w:p>
    <w:p w14:paraId="224553E3" w14:textId="77777777" w:rsidR="005B60A4" w:rsidRPr="00D6764B" w:rsidRDefault="005B60A4" w:rsidP="002505FD">
      <w:pPr>
        <w:rPr>
          <w:rFonts w:ascii="Times New Roman" w:hAnsi="Times New Roman" w:cs="Times New Roman"/>
          <w:i/>
          <w:sz w:val="24"/>
        </w:rPr>
      </w:pPr>
    </w:p>
    <w:sectPr w:rsidR="005B60A4" w:rsidRPr="00D6764B" w:rsidSect="00E119D3">
      <w:headerReference w:type="default" r:id="rId11"/>
      <w:footerReference w:type="default" r:id="rId12"/>
      <w:pgSz w:w="11906" w:h="16838"/>
      <w:pgMar w:top="2268" w:right="1418" w:bottom="851" w:left="1418"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97D1E" w14:textId="77777777" w:rsidR="00E119D3" w:rsidRDefault="00E119D3" w:rsidP="006F1365">
      <w:pPr>
        <w:spacing w:after="0" w:line="240" w:lineRule="auto"/>
      </w:pPr>
      <w:r>
        <w:separator/>
      </w:r>
    </w:p>
  </w:endnote>
  <w:endnote w:type="continuationSeparator" w:id="0">
    <w:p w14:paraId="4BF07B53" w14:textId="77777777" w:rsidR="00E119D3" w:rsidRDefault="00E119D3" w:rsidP="006F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266104"/>
      <w:docPartObj>
        <w:docPartGallery w:val="Page Numbers (Bottom of Page)"/>
        <w:docPartUnique/>
      </w:docPartObj>
    </w:sdtPr>
    <w:sdtEndPr>
      <w:rPr>
        <w:rFonts w:ascii="Times New Roman" w:hAnsi="Times New Roman" w:cs="Times New Roman"/>
        <w:sz w:val="20"/>
        <w:szCs w:val="20"/>
      </w:rPr>
    </w:sdtEndPr>
    <w:sdtContent>
      <w:p w14:paraId="224553E9" w14:textId="75A43E47" w:rsidR="00F44080" w:rsidRPr="00276F12" w:rsidRDefault="00F44080" w:rsidP="00DE339C">
        <w:pPr>
          <w:pStyle w:val="Pieddepage"/>
          <w:rPr>
            <w:rFonts w:ascii="Times New Roman" w:hAnsi="Times New Roman" w:cs="Times New Roman"/>
            <w:sz w:val="20"/>
            <w:szCs w:val="20"/>
          </w:rPr>
        </w:pPr>
        <w:r w:rsidRPr="00276F12">
          <w:tab/>
        </w:r>
        <w:r w:rsidRPr="00276F12">
          <w:tab/>
        </w:r>
        <w:r>
          <w:fldChar w:fldCharType="begin"/>
        </w:r>
        <w:r w:rsidRPr="00276F12">
          <w:instrText xml:space="preserve"> PAGE   \* MERGEFORMAT </w:instrText>
        </w:r>
        <w:r>
          <w:fldChar w:fldCharType="separate"/>
        </w:r>
        <w:r w:rsidR="003201B5">
          <w:rPr>
            <w:noProof/>
          </w:rPr>
          <w:t>1</w:t>
        </w:r>
        <w:r>
          <w:fldChar w:fldCharType="end"/>
        </w:r>
        <w:r w:rsidRPr="00276F12">
          <w:t xml:space="preserve"> / </w:t>
        </w:r>
        <w:r>
          <w:fldChar w:fldCharType="begin"/>
        </w:r>
        <w:r w:rsidRPr="00276F12">
          <w:instrText xml:space="preserve"> NUMPAGES   \* MERGEFORMAT </w:instrText>
        </w:r>
        <w:r>
          <w:fldChar w:fldCharType="separate"/>
        </w:r>
        <w:r w:rsidR="003201B5">
          <w:rPr>
            <w:noProof/>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A612C" w14:textId="77777777" w:rsidR="00E119D3" w:rsidRDefault="00E119D3" w:rsidP="006F1365">
      <w:pPr>
        <w:spacing w:after="0" w:line="240" w:lineRule="auto"/>
      </w:pPr>
      <w:r>
        <w:separator/>
      </w:r>
    </w:p>
  </w:footnote>
  <w:footnote w:type="continuationSeparator" w:id="0">
    <w:p w14:paraId="6C836830" w14:textId="77777777" w:rsidR="00E119D3" w:rsidRDefault="00E119D3" w:rsidP="006F1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553E8" w14:textId="5C80C2E3" w:rsidR="00F44080" w:rsidRDefault="00852E5B">
    <w:pPr>
      <w:pStyle w:val="En-tte"/>
    </w:pPr>
    <w:r>
      <w:rPr>
        <w:noProof/>
        <w:lang w:eastAsia="fr-FR"/>
      </w:rPr>
      <w:t>LOGO GROUPEMENT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C2BA7"/>
    <w:multiLevelType w:val="hybridMultilevel"/>
    <w:tmpl w:val="09F2EAF0"/>
    <w:lvl w:ilvl="0" w:tplc="8A9AE0A0">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15:restartNumberingAfterBreak="0">
    <w:nsid w:val="2C975932"/>
    <w:multiLevelType w:val="hybridMultilevel"/>
    <w:tmpl w:val="04DE13CA"/>
    <w:lvl w:ilvl="0" w:tplc="F7D65B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133C71"/>
    <w:multiLevelType w:val="hybridMultilevel"/>
    <w:tmpl w:val="EF821028"/>
    <w:lvl w:ilvl="0" w:tplc="FEEC6B9A">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 w15:restartNumberingAfterBreak="0">
    <w:nsid w:val="39F5256C"/>
    <w:multiLevelType w:val="hybridMultilevel"/>
    <w:tmpl w:val="067AC4FC"/>
    <w:lvl w:ilvl="0" w:tplc="19C2656A">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15:restartNumberingAfterBreak="0">
    <w:nsid w:val="3BF3132B"/>
    <w:multiLevelType w:val="hybridMultilevel"/>
    <w:tmpl w:val="2AE89188"/>
    <w:lvl w:ilvl="0" w:tplc="9732F62A">
      <w:start w:val="1"/>
      <w:numFmt w:val="bullet"/>
      <w:lvlText w:val="w"/>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B10400"/>
    <w:multiLevelType w:val="hybridMultilevel"/>
    <w:tmpl w:val="553A2D98"/>
    <w:lvl w:ilvl="0" w:tplc="9732F62A">
      <w:start w:val="1"/>
      <w:numFmt w:val="bullet"/>
      <w:lvlText w:val="w"/>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B11503"/>
    <w:multiLevelType w:val="hybridMultilevel"/>
    <w:tmpl w:val="4B9E58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CF595D"/>
    <w:multiLevelType w:val="hybridMultilevel"/>
    <w:tmpl w:val="E89668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7767046"/>
    <w:multiLevelType w:val="hybridMultilevel"/>
    <w:tmpl w:val="E7D2FD9A"/>
    <w:lvl w:ilvl="0" w:tplc="F55EBF20">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15:restartNumberingAfterBreak="0">
    <w:nsid w:val="6C6B157E"/>
    <w:multiLevelType w:val="hybridMultilevel"/>
    <w:tmpl w:val="DD5CD132"/>
    <w:lvl w:ilvl="0" w:tplc="69AEBA18">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1F1D2B"/>
    <w:multiLevelType w:val="hybridMultilevel"/>
    <w:tmpl w:val="89201F22"/>
    <w:lvl w:ilvl="0" w:tplc="880E05B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60020B"/>
    <w:multiLevelType w:val="hybridMultilevel"/>
    <w:tmpl w:val="E7F435C2"/>
    <w:lvl w:ilvl="0" w:tplc="272E549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7704722">
    <w:abstractNumId w:val="10"/>
  </w:num>
  <w:num w:numId="2" w16cid:durableId="1807317125">
    <w:abstractNumId w:val="1"/>
  </w:num>
  <w:num w:numId="3" w16cid:durableId="1296834498">
    <w:abstractNumId w:val="8"/>
  </w:num>
  <w:num w:numId="4" w16cid:durableId="2079668113">
    <w:abstractNumId w:val="3"/>
  </w:num>
  <w:num w:numId="5" w16cid:durableId="686522232">
    <w:abstractNumId w:val="7"/>
  </w:num>
  <w:num w:numId="6" w16cid:durableId="1786000196">
    <w:abstractNumId w:val="0"/>
  </w:num>
  <w:num w:numId="7" w16cid:durableId="238833921">
    <w:abstractNumId w:val="11"/>
  </w:num>
  <w:num w:numId="8" w16cid:durableId="511408376">
    <w:abstractNumId w:val="6"/>
  </w:num>
  <w:num w:numId="9" w16cid:durableId="286160013">
    <w:abstractNumId w:val="9"/>
  </w:num>
  <w:num w:numId="10" w16cid:durableId="1100296487">
    <w:abstractNumId w:val="2"/>
  </w:num>
  <w:num w:numId="11" w16cid:durableId="434836854">
    <w:abstractNumId w:val="4"/>
  </w:num>
  <w:num w:numId="12" w16cid:durableId="1874880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99"/>
    <w:rsid w:val="00013D5C"/>
    <w:rsid w:val="00015811"/>
    <w:rsid w:val="00047F71"/>
    <w:rsid w:val="00057C31"/>
    <w:rsid w:val="0006020B"/>
    <w:rsid w:val="00083C45"/>
    <w:rsid w:val="000941FA"/>
    <w:rsid w:val="0009735B"/>
    <w:rsid w:val="000A4084"/>
    <w:rsid w:val="000A533C"/>
    <w:rsid w:val="000A69E8"/>
    <w:rsid w:val="000B2469"/>
    <w:rsid w:val="000C2C31"/>
    <w:rsid w:val="000C3144"/>
    <w:rsid w:val="000C40BC"/>
    <w:rsid w:val="000C4F99"/>
    <w:rsid w:val="000C5D0E"/>
    <w:rsid w:val="000D0943"/>
    <w:rsid w:val="000E48ED"/>
    <w:rsid w:val="000E70AA"/>
    <w:rsid w:val="000F0684"/>
    <w:rsid w:val="000F5241"/>
    <w:rsid w:val="00106905"/>
    <w:rsid w:val="00122774"/>
    <w:rsid w:val="00123D32"/>
    <w:rsid w:val="001265FB"/>
    <w:rsid w:val="00177EA5"/>
    <w:rsid w:val="001806A0"/>
    <w:rsid w:val="00193461"/>
    <w:rsid w:val="00195D85"/>
    <w:rsid w:val="00196603"/>
    <w:rsid w:val="001A3511"/>
    <w:rsid w:val="001A4830"/>
    <w:rsid w:val="001B2DB8"/>
    <w:rsid w:val="001C258E"/>
    <w:rsid w:val="001D5E65"/>
    <w:rsid w:val="001D69CE"/>
    <w:rsid w:val="00202243"/>
    <w:rsid w:val="0020766E"/>
    <w:rsid w:val="00212597"/>
    <w:rsid w:val="00220BB4"/>
    <w:rsid w:val="00230E19"/>
    <w:rsid w:val="002327EC"/>
    <w:rsid w:val="00234F27"/>
    <w:rsid w:val="00237E94"/>
    <w:rsid w:val="002505FD"/>
    <w:rsid w:val="00250851"/>
    <w:rsid w:val="00251691"/>
    <w:rsid w:val="002529CC"/>
    <w:rsid w:val="00267BB7"/>
    <w:rsid w:val="00276F12"/>
    <w:rsid w:val="00282775"/>
    <w:rsid w:val="00293C42"/>
    <w:rsid w:val="00296BAB"/>
    <w:rsid w:val="00296C23"/>
    <w:rsid w:val="002A4100"/>
    <w:rsid w:val="002B1DE3"/>
    <w:rsid w:val="002B28CB"/>
    <w:rsid w:val="002B40DF"/>
    <w:rsid w:val="002B6470"/>
    <w:rsid w:val="002C5788"/>
    <w:rsid w:val="002D46E2"/>
    <w:rsid w:val="002F1DA2"/>
    <w:rsid w:val="00300478"/>
    <w:rsid w:val="003161CB"/>
    <w:rsid w:val="003201B5"/>
    <w:rsid w:val="00320616"/>
    <w:rsid w:val="00323C4A"/>
    <w:rsid w:val="00332BE0"/>
    <w:rsid w:val="003351CA"/>
    <w:rsid w:val="00342619"/>
    <w:rsid w:val="00356E16"/>
    <w:rsid w:val="00363A03"/>
    <w:rsid w:val="00377F3A"/>
    <w:rsid w:val="003C1CF5"/>
    <w:rsid w:val="003C2B35"/>
    <w:rsid w:val="003C5B7C"/>
    <w:rsid w:val="003D028B"/>
    <w:rsid w:val="003D2853"/>
    <w:rsid w:val="003E35B4"/>
    <w:rsid w:val="003F1FCF"/>
    <w:rsid w:val="00423D4A"/>
    <w:rsid w:val="00426538"/>
    <w:rsid w:val="00430927"/>
    <w:rsid w:val="004328AD"/>
    <w:rsid w:val="004367B2"/>
    <w:rsid w:val="00441B9E"/>
    <w:rsid w:val="004506AB"/>
    <w:rsid w:val="00452CE1"/>
    <w:rsid w:val="00465FB9"/>
    <w:rsid w:val="004723E0"/>
    <w:rsid w:val="00472A00"/>
    <w:rsid w:val="004829CB"/>
    <w:rsid w:val="00485CFF"/>
    <w:rsid w:val="004A1CBF"/>
    <w:rsid w:val="004A4A59"/>
    <w:rsid w:val="004B5496"/>
    <w:rsid w:val="004B6465"/>
    <w:rsid w:val="004C3B10"/>
    <w:rsid w:val="004E08F7"/>
    <w:rsid w:val="004E277A"/>
    <w:rsid w:val="004F6653"/>
    <w:rsid w:val="004F7709"/>
    <w:rsid w:val="00503AFB"/>
    <w:rsid w:val="00504BA7"/>
    <w:rsid w:val="00513E6A"/>
    <w:rsid w:val="00521E30"/>
    <w:rsid w:val="0053321C"/>
    <w:rsid w:val="00536FF1"/>
    <w:rsid w:val="00537E27"/>
    <w:rsid w:val="005623CD"/>
    <w:rsid w:val="00574567"/>
    <w:rsid w:val="00574BCA"/>
    <w:rsid w:val="005755BD"/>
    <w:rsid w:val="005824EC"/>
    <w:rsid w:val="005971BF"/>
    <w:rsid w:val="005A0C17"/>
    <w:rsid w:val="005A2F07"/>
    <w:rsid w:val="005B0FE6"/>
    <w:rsid w:val="005B4434"/>
    <w:rsid w:val="005B57C6"/>
    <w:rsid w:val="005B60A4"/>
    <w:rsid w:val="005D2C99"/>
    <w:rsid w:val="005D7334"/>
    <w:rsid w:val="005F2007"/>
    <w:rsid w:val="005F6273"/>
    <w:rsid w:val="005F6F9B"/>
    <w:rsid w:val="00601501"/>
    <w:rsid w:val="00601B01"/>
    <w:rsid w:val="00603A0E"/>
    <w:rsid w:val="00604511"/>
    <w:rsid w:val="00615047"/>
    <w:rsid w:val="00623124"/>
    <w:rsid w:val="00635FA4"/>
    <w:rsid w:val="00640CFD"/>
    <w:rsid w:val="00642341"/>
    <w:rsid w:val="00645BB3"/>
    <w:rsid w:val="00645D7C"/>
    <w:rsid w:val="00653FDF"/>
    <w:rsid w:val="006953EF"/>
    <w:rsid w:val="006A5A3A"/>
    <w:rsid w:val="006B64B2"/>
    <w:rsid w:val="006B68B5"/>
    <w:rsid w:val="006D0264"/>
    <w:rsid w:val="006D3343"/>
    <w:rsid w:val="006D5CCD"/>
    <w:rsid w:val="006D74FD"/>
    <w:rsid w:val="006E4EB2"/>
    <w:rsid w:val="006E5BD7"/>
    <w:rsid w:val="006E5D83"/>
    <w:rsid w:val="006F083E"/>
    <w:rsid w:val="006F1365"/>
    <w:rsid w:val="00720FE9"/>
    <w:rsid w:val="00727893"/>
    <w:rsid w:val="00727F58"/>
    <w:rsid w:val="007471E4"/>
    <w:rsid w:val="00752E18"/>
    <w:rsid w:val="00757BF1"/>
    <w:rsid w:val="00760376"/>
    <w:rsid w:val="00777E8F"/>
    <w:rsid w:val="007809C6"/>
    <w:rsid w:val="00787E81"/>
    <w:rsid w:val="007906C2"/>
    <w:rsid w:val="007A7586"/>
    <w:rsid w:val="007B00C0"/>
    <w:rsid w:val="007B01C9"/>
    <w:rsid w:val="007B48F3"/>
    <w:rsid w:val="007C1374"/>
    <w:rsid w:val="007C7ACB"/>
    <w:rsid w:val="007D552A"/>
    <w:rsid w:val="007D687B"/>
    <w:rsid w:val="007D7D3D"/>
    <w:rsid w:val="007E31F8"/>
    <w:rsid w:val="007F5F37"/>
    <w:rsid w:val="007F6ABD"/>
    <w:rsid w:val="007F7B07"/>
    <w:rsid w:val="00823736"/>
    <w:rsid w:val="00835981"/>
    <w:rsid w:val="00840B98"/>
    <w:rsid w:val="00844F6A"/>
    <w:rsid w:val="008514EB"/>
    <w:rsid w:val="00852E5B"/>
    <w:rsid w:val="00864E99"/>
    <w:rsid w:val="00865CB8"/>
    <w:rsid w:val="0086671F"/>
    <w:rsid w:val="00872BA4"/>
    <w:rsid w:val="0088177A"/>
    <w:rsid w:val="00884BED"/>
    <w:rsid w:val="00893CF2"/>
    <w:rsid w:val="008A1B4E"/>
    <w:rsid w:val="008A6028"/>
    <w:rsid w:val="008B69FE"/>
    <w:rsid w:val="008B6BE4"/>
    <w:rsid w:val="008C356B"/>
    <w:rsid w:val="008C61F6"/>
    <w:rsid w:val="008D3B71"/>
    <w:rsid w:val="008E1240"/>
    <w:rsid w:val="008E292B"/>
    <w:rsid w:val="008F430A"/>
    <w:rsid w:val="00901215"/>
    <w:rsid w:val="0091005B"/>
    <w:rsid w:val="00910BCD"/>
    <w:rsid w:val="00913253"/>
    <w:rsid w:val="009163BD"/>
    <w:rsid w:val="00922A9B"/>
    <w:rsid w:val="00950134"/>
    <w:rsid w:val="0095761A"/>
    <w:rsid w:val="009738F9"/>
    <w:rsid w:val="00985709"/>
    <w:rsid w:val="009952CC"/>
    <w:rsid w:val="00997050"/>
    <w:rsid w:val="009B2971"/>
    <w:rsid w:val="009B3868"/>
    <w:rsid w:val="009D1678"/>
    <w:rsid w:val="009E0188"/>
    <w:rsid w:val="009E26DD"/>
    <w:rsid w:val="009F06B4"/>
    <w:rsid w:val="009F0CE1"/>
    <w:rsid w:val="009F1A8E"/>
    <w:rsid w:val="009F4B20"/>
    <w:rsid w:val="00A04B0C"/>
    <w:rsid w:val="00A05AC3"/>
    <w:rsid w:val="00A311D8"/>
    <w:rsid w:val="00A36179"/>
    <w:rsid w:val="00A3714E"/>
    <w:rsid w:val="00A608E1"/>
    <w:rsid w:val="00A62B85"/>
    <w:rsid w:val="00A72495"/>
    <w:rsid w:val="00A831AA"/>
    <w:rsid w:val="00A856D6"/>
    <w:rsid w:val="00A93DBF"/>
    <w:rsid w:val="00AA41AE"/>
    <w:rsid w:val="00AB1B52"/>
    <w:rsid w:val="00AD2792"/>
    <w:rsid w:val="00AD4BDB"/>
    <w:rsid w:val="00AE557B"/>
    <w:rsid w:val="00B00D07"/>
    <w:rsid w:val="00B049B1"/>
    <w:rsid w:val="00B17870"/>
    <w:rsid w:val="00B2392A"/>
    <w:rsid w:val="00B455FC"/>
    <w:rsid w:val="00B45937"/>
    <w:rsid w:val="00B50BDF"/>
    <w:rsid w:val="00B676E0"/>
    <w:rsid w:val="00B70778"/>
    <w:rsid w:val="00B7499B"/>
    <w:rsid w:val="00B7509D"/>
    <w:rsid w:val="00BB4EA1"/>
    <w:rsid w:val="00BC4557"/>
    <w:rsid w:val="00BC5C83"/>
    <w:rsid w:val="00BC63F1"/>
    <w:rsid w:val="00BD7E0A"/>
    <w:rsid w:val="00BF12D0"/>
    <w:rsid w:val="00BF7028"/>
    <w:rsid w:val="00C00750"/>
    <w:rsid w:val="00C01F8C"/>
    <w:rsid w:val="00C13A88"/>
    <w:rsid w:val="00C14AA0"/>
    <w:rsid w:val="00C6208D"/>
    <w:rsid w:val="00C62432"/>
    <w:rsid w:val="00C7342A"/>
    <w:rsid w:val="00C81ED6"/>
    <w:rsid w:val="00C823D6"/>
    <w:rsid w:val="00C824F6"/>
    <w:rsid w:val="00C87593"/>
    <w:rsid w:val="00C93611"/>
    <w:rsid w:val="00CD5A1A"/>
    <w:rsid w:val="00CE28E8"/>
    <w:rsid w:val="00CE3382"/>
    <w:rsid w:val="00D055D0"/>
    <w:rsid w:val="00D12714"/>
    <w:rsid w:val="00D234C1"/>
    <w:rsid w:val="00D43DF2"/>
    <w:rsid w:val="00D44141"/>
    <w:rsid w:val="00D46FDE"/>
    <w:rsid w:val="00D63CFC"/>
    <w:rsid w:val="00D64357"/>
    <w:rsid w:val="00D6764B"/>
    <w:rsid w:val="00D80FE2"/>
    <w:rsid w:val="00D8451F"/>
    <w:rsid w:val="00D86CA2"/>
    <w:rsid w:val="00D96BFC"/>
    <w:rsid w:val="00DA317D"/>
    <w:rsid w:val="00DC36DA"/>
    <w:rsid w:val="00DC6D44"/>
    <w:rsid w:val="00DD1847"/>
    <w:rsid w:val="00DD19AF"/>
    <w:rsid w:val="00DD3A0D"/>
    <w:rsid w:val="00DD404F"/>
    <w:rsid w:val="00DD5497"/>
    <w:rsid w:val="00DE339C"/>
    <w:rsid w:val="00E026DF"/>
    <w:rsid w:val="00E02FBA"/>
    <w:rsid w:val="00E119D3"/>
    <w:rsid w:val="00E225C6"/>
    <w:rsid w:val="00E24F3C"/>
    <w:rsid w:val="00E27635"/>
    <w:rsid w:val="00E3497B"/>
    <w:rsid w:val="00E36B17"/>
    <w:rsid w:val="00E378C5"/>
    <w:rsid w:val="00E51CE2"/>
    <w:rsid w:val="00E62A53"/>
    <w:rsid w:val="00E62A77"/>
    <w:rsid w:val="00E65C87"/>
    <w:rsid w:val="00E715B9"/>
    <w:rsid w:val="00E85B5B"/>
    <w:rsid w:val="00EA6225"/>
    <w:rsid w:val="00EA6A54"/>
    <w:rsid w:val="00EB4FC3"/>
    <w:rsid w:val="00EB6559"/>
    <w:rsid w:val="00ED2A37"/>
    <w:rsid w:val="00F0329F"/>
    <w:rsid w:val="00F04E24"/>
    <w:rsid w:val="00F26281"/>
    <w:rsid w:val="00F44080"/>
    <w:rsid w:val="00F4409B"/>
    <w:rsid w:val="00F51149"/>
    <w:rsid w:val="00F709A0"/>
    <w:rsid w:val="00F70D04"/>
    <w:rsid w:val="00F757AD"/>
    <w:rsid w:val="00F777DF"/>
    <w:rsid w:val="00F8221C"/>
    <w:rsid w:val="00F84491"/>
    <w:rsid w:val="00F918FB"/>
    <w:rsid w:val="00FA6B14"/>
    <w:rsid w:val="00FB541C"/>
    <w:rsid w:val="00FC2ACC"/>
    <w:rsid w:val="00FC361D"/>
    <w:rsid w:val="00FE1DA7"/>
    <w:rsid w:val="00FE3C09"/>
    <w:rsid w:val="00FE7FAC"/>
    <w:rsid w:val="00FF19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55188"/>
  <w15:docId w15:val="{A3772E54-E7AE-4058-A356-82DC1DFB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74FD"/>
    <w:pPr>
      <w:ind w:left="720"/>
      <w:contextualSpacing/>
    </w:pPr>
  </w:style>
  <w:style w:type="table" w:styleId="Grilledutableau">
    <w:name w:val="Table Grid"/>
    <w:basedOn w:val="TableauNormal"/>
    <w:uiPriority w:val="59"/>
    <w:rsid w:val="006D7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F1365"/>
    <w:pPr>
      <w:tabs>
        <w:tab w:val="center" w:pos="4536"/>
        <w:tab w:val="right" w:pos="9072"/>
      </w:tabs>
      <w:spacing w:after="0" w:line="240" w:lineRule="auto"/>
    </w:pPr>
  </w:style>
  <w:style w:type="character" w:customStyle="1" w:styleId="En-tteCar">
    <w:name w:val="En-tête Car"/>
    <w:basedOn w:val="Policepardfaut"/>
    <w:link w:val="En-tte"/>
    <w:uiPriority w:val="99"/>
    <w:rsid w:val="006F1365"/>
  </w:style>
  <w:style w:type="paragraph" w:styleId="Pieddepage">
    <w:name w:val="footer"/>
    <w:basedOn w:val="Normal"/>
    <w:link w:val="PieddepageCar"/>
    <w:uiPriority w:val="99"/>
    <w:unhideWhenUsed/>
    <w:rsid w:val="006F13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1365"/>
  </w:style>
  <w:style w:type="paragraph" w:styleId="Textedebulles">
    <w:name w:val="Balloon Text"/>
    <w:basedOn w:val="Normal"/>
    <w:link w:val="TextedebullesCar"/>
    <w:uiPriority w:val="99"/>
    <w:semiHidden/>
    <w:unhideWhenUsed/>
    <w:rsid w:val="006F13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1365"/>
    <w:rPr>
      <w:rFonts w:ascii="Tahoma" w:hAnsi="Tahoma" w:cs="Tahoma"/>
      <w:sz w:val="16"/>
      <w:szCs w:val="16"/>
    </w:rPr>
  </w:style>
  <w:style w:type="character" w:styleId="Marquedecommentaire">
    <w:name w:val="annotation reference"/>
    <w:basedOn w:val="Policepardfaut"/>
    <w:uiPriority w:val="99"/>
    <w:semiHidden/>
    <w:unhideWhenUsed/>
    <w:rsid w:val="004B5496"/>
    <w:rPr>
      <w:sz w:val="16"/>
      <w:szCs w:val="16"/>
    </w:rPr>
  </w:style>
  <w:style w:type="paragraph" w:styleId="Commentaire">
    <w:name w:val="annotation text"/>
    <w:basedOn w:val="Normal"/>
    <w:link w:val="CommentaireCar"/>
    <w:uiPriority w:val="99"/>
    <w:semiHidden/>
    <w:unhideWhenUsed/>
    <w:rsid w:val="004B5496"/>
    <w:pPr>
      <w:spacing w:line="240" w:lineRule="auto"/>
    </w:pPr>
    <w:rPr>
      <w:sz w:val="20"/>
      <w:szCs w:val="20"/>
    </w:rPr>
  </w:style>
  <w:style w:type="character" w:customStyle="1" w:styleId="CommentaireCar">
    <w:name w:val="Commentaire Car"/>
    <w:basedOn w:val="Policepardfaut"/>
    <w:link w:val="Commentaire"/>
    <w:uiPriority w:val="99"/>
    <w:semiHidden/>
    <w:rsid w:val="004B5496"/>
    <w:rPr>
      <w:sz w:val="20"/>
      <w:szCs w:val="20"/>
    </w:rPr>
  </w:style>
  <w:style w:type="paragraph" w:styleId="Objetducommentaire">
    <w:name w:val="annotation subject"/>
    <w:basedOn w:val="Commentaire"/>
    <w:next w:val="Commentaire"/>
    <w:link w:val="ObjetducommentaireCar"/>
    <w:uiPriority w:val="99"/>
    <w:semiHidden/>
    <w:unhideWhenUsed/>
    <w:rsid w:val="004B5496"/>
    <w:rPr>
      <w:b/>
      <w:bCs/>
    </w:rPr>
  </w:style>
  <w:style w:type="character" w:customStyle="1" w:styleId="ObjetducommentaireCar">
    <w:name w:val="Objet du commentaire Car"/>
    <w:basedOn w:val="CommentaireCar"/>
    <w:link w:val="Objetducommentaire"/>
    <w:uiPriority w:val="99"/>
    <w:semiHidden/>
    <w:rsid w:val="004B5496"/>
    <w:rPr>
      <w:b/>
      <w:bCs/>
      <w:sz w:val="20"/>
      <w:szCs w:val="20"/>
    </w:rPr>
  </w:style>
  <w:style w:type="character" w:customStyle="1" w:styleId="st1">
    <w:name w:val="st1"/>
    <w:basedOn w:val="Policepardfaut"/>
    <w:rsid w:val="00423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9C3482F454A44A0E651228D7CD8F2" ma:contentTypeVersion="2" ma:contentTypeDescription="Crée un document." ma:contentTypeScope="" ma:versionID="f4244d5433be027976894d4c071cb86d">
  <xsd:schema xmlns:xsd="http://www.w3.org/2001/XMLSchema" xmlns:xs="http://www.w3.org/2001/XMLSchema" xmlns:p="http://schemas.microsoft.com/office/2006/metadata/properties" xmlns:ns2="e2cc9a29-8eef-4876-a032-b047e1bf996c" targetNamespace="http://schemas.microsoft.com/office/2006/metadata/properties" ma:root="true" ma:fieldsID="da82b18228619ce14bdf821f587b5e6f" ns2:_="">
    <xsd:import namespace="e2cc9a29-8eef-4876-a032-b047e1bf996c"/>
    <xsd:element name="properties">
      <xsd:complexType>
        <xsd:sequence>
          <xsd:element name="documentManagement">
            <xsd:complexType>
              <xsd:all>
                <xsd:element ref="ns2:Nature_x0020_du_x0020_document"/>
                <xsd:element ref="ns2: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c9a29-8eef-4876-a032-b047e1bf996c" elementFormDefault="qualified">
    <xsd:import namespace="http://schemas.microsoft.com/office/2006/documentManagement/types"/>
    <xsd:import namespace="http://schemas.microsoft.com/office/infopath/2007/PartnerControls"/>
    <xsd:element name="Nature_x0020_du_x0020_document" ma:index="8" ma:displayName="Nature du document" ma:internalName="Nature_x0020_du_x0020_document">
      <xsd:simpleType>
        <xsd:restriction base="dms:Text">
          <xsd:maxLength value="255"/>
        </xsd:restriction>
      </xsd:simpleType>
    </xsd:element>
    <xsd:element name="Date" ma:index="9" ma:displayName="Date" ma:internalName="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ature_x0020_du_x0020_document xmlns="e2cc9a29-8eef-4876-a032-b047e1bf996c">Maquette</Nature_x0020_du_x0020_document>
    <Date xmlns="e2cc9a29-8eef-4876-a032-b047e1bf996c">08/04/19</Date>
  </documentManagement>
</p:properties>
</file>

<file path=customXml/itemProps1.xml><?xml version="1.0" encoding="utf-8"?>
<ds:datastoreItem xmlns:ds="http://schemas.openxmlformats.org/officeDocument/2006/customXml" ds:itemID="{D6DC5182-B755-4464-AB03-37BA1907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c9a29-8eef-4876-a032-b047e1bf9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C02C2-80D7-4EE7-9387-1DEB08351931}">
  <ds:schemaRefs>
    <ds:schemaRef ds:uri="http://schemas.openxmlformats.org/officeDocument/2006/bibliography"/>
  </ds:schemaRefs>
</ds:datastoreItem>
</file>

<file path=customXml/itemProps3.xml><?xml version="1.0" encoding="utf-8"?>
<ds:datastoreItem xmlns:ds="http://schemas.openxmlformats.org/officeDocument/2006/customXml" ds:itemID="{7BD3A493-32E0-4C1F-B4EA-C5F37447A988}">
  <ds:schemaRefs>
    <ds:schemaRef ds:uri="http://schemas.microsoft.com/sharepoint/v3/contenttype/forms"/>
  </ds:schemaRefs>
</ds:datastoreItem>
</file>

<file path=customXml/itemProps4.xml><?xml version="1.0" encoding="utf-8"?>
<ds:datastoreItem xmlns:ds="http://schemas.openxmlformats.org/officeDocument/2006/customXml" ds:itemID="{4F5234D4-9424-4EAA-8C8E-EA40A08DF55C}">
  <ds:schemaRefs>
    <ds:schemaRef ds:uri="http://schemas.microsoft.com/office/2006/metadata/properties"/>
    <ds:schemaRef ds:uri="http://schemas.microsoft.com/office/infopath/2007/PartnerControls"/>
    <ds:schemaRef ds:uri="e2cc9a29-8eef-4876-a032-b047e1bf99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2630</Words>
  <Characters>14469</Characters>
  <Application>Microsoft Office Word</Application>
  <DocSecurity>4</DocSecurity>
  <Lines>120</Lines>
  <Paragraphs>34</Paragraphs>
  <ScaleCrop>false</ScaleCrop>
  <HeadingPairs>
    <vt:vector size="2" baseType="variant">
      <vt:variant>
        <vt:lpstr>Titre</vt:lpstr>
      </vt:variant>
      <vt:variant>
        <vt:i4>1</vt:i4>
      </vt:variant>
    </vt:vector>
  </HeadingPairs>
  <TitlesOfParts>
    <vt:vector size="1" baseType="lpstr">
      <vt:lpstr>Convention Constitutive d'un Groupement de Commandes - Maquette 190327</vt:lpstr>
    </vt:vector>
  </TitlesOfParts>
  <Company>CNAMTS</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Constitutive d'un Groupement de Commandes - Maquette 190327</dc:title>
  <dc:creator>LEVY ANNE CLAIRE</dc:creator>
  <cp:lastModifiedBy>EVE BELHASSEN</cp:lastModifiedBy>
  <cp:revision>2</cp:revision>
  <cp:lastPrinted>2019-04-24T06:56:00Z</cp:lastPrinted>
  <dcterms:created xsi:type="dcterms:W3CDTF">2024-06-18T11:44:00Z</dcterms:created>
  <dcterms:modified xsi:type="dcterms:W3CDTF">2024-06-18T11:44:00Z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0x0101003EF9C3482F454A44A0E651228D7CD8F2</vt:lpwstr>
  </property>
</Properties>
</file>